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08" w:firstLineChars="212"/>
        <w:rPr>
          <w:rFonts w:hint="eastAsia" w:hAnsi="宋体"/>
          <w:bCs/>
          <w:kern w:val="0"/>
          <w:sz w:val="24"/>
        </w:rPr>
      </w:pPr>
      <w:r>
        <w:rPr>
          <w:rFonts w:hint="eastAsia" w:hAnsi="宋体"/>
          <w:bCs/>
          <w:kern w:val="0"/>
          <w:sz w:val="24"/>
        </w:rPr>
        <w:t>东阳市宝来工贸有限公司成立于2011年2月，是一家从事危险化学品经营和红木家具加工的的企业，注册地址位于东阳市南马镇南马工业区，法定代表人张永进。公司持有东阳市安全生产监督管理局颁发的危险化学品经营许可证，许可仓储经营油漆、二甲苯等危险化学品。</w:t>
      </w:r>
    </w:p>
    <w:p>
      <w:r>
        <w:rPr>
          <w:rFonts w:hint="eastAsia" w:hAnsi="宋体"/>
          <w:bCs/>
          <w:kern w:val="0"/>
          <w:sz w:val="24"/>
        </w:rPr>
        <w:t>为了企业的进一步发展和服务当地红木家具企业，公司拟租用</w:t>
      </w:r>
      <w:r>
        <w:rPr>
          <w:rFonts w:hint="eastAsia" w:ascii="宋体" w:hAnsi="宋体"/>
          <w:sz w:val="24"/>
        </w:rPr>
        <w:t>东阳市凤竹工贸有限公司车间、仓库、综合楼，建设年产5000吨油漆、固化剂和稀释剂项目。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E743663"/>
    <w:rsid w:val="0FE37BE6"/>
    <w:rsid w:val="2CF3525B"/>
    <w:rsid w:val="3F581743"/>
    <w:rsid w:val="480F1556"/>
    <w:rsid w:val="4AEE6FA0"/>
    <w:rsid w:val="4E463464"/>
    <w:rsid w:val="55AC0064"/>
    <w:rsid w:val="5C155C44"/>
    <w:rsid w:val="660453B6"/>
    <w:rsid w:val="67616D47"/>
    <w:rsid w:val="686B35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2016-09-26T08:43:07Z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