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4"/>
        </w:rPr>
        <w:t>云和县和源化工经营部是一家危险化学品经营企业，注册成立于</w:t>
      </w:r>
      <w:r>
        <w:rPr>
          <w:kern w:val="0"/>
          <w:sz w:val="24"/>
        </w:rPr>
        <w:t>20</w:t>
      </w:r>
      <w:r>
        <w:rPr>
          <w:rFonts w:hint="eastAsia"/>
          <w:kern w:val="0"/>
          <w:sz w:val="24"/>
        </w:rPr>
        <w:t>0</w:t>
      </w:r>
      <w:r>
        <w:rPr>
          <w:kern w:val="0"/>
          <w:sz w:val="24"/>
        </w:rPr>
        <w:t>4年</w:t>
      </w:r>
      <w:r>
        <w:rPr>
          <w:rFonts w:hint="eastAsia"/>
          <w:kern w:val="0"/>
          <w:sz w:val="24"/>
        </w:rPr>
        <w:t>2</w:t>
      </w:r>
      <w:r>
        <w:rPr>
          <w:kern w:val="0"/>
          <w:sz w:val="24"/>
        </w:rPr>
        <w:t>月</w:t>
      </w:r>
      <w:r>
        <w:rPr>
          <w:rFonts w:hint="eastAsia"/>
          <w:kern w:val="0"/>
          <w:sz w:val="24"/>
        </w:rPr>
        <w:t>12</w:t>
      </w:r>
      <w:r>
        <w:rPr>
          <w:kern w:val="0"/>
          <w:sz w:val="24"/>
        </w:rPr>
        <w:t>日，</w:t>
      </w:r>
      <w:r>
        <w:rPr>
          <w:rFonts w:hint="eastAsia"/>
          <w:kern w:val="0"/>
          <w:sz w:val="24"/>
        </w:rPr>
        <w:t>于2015年5月21日</w:t>
      </w:r>
      <w:r>
        <w:rPr>
          <w:kern w:val="0"/>
          <w:sz w:val="24"/>
        </w:rPr>
        <w:t>已</w:t>
      </w:r>
      <w:r>
        <w:rPr>
          <w:sz w:val="24"/>
        </w:rPr>
        <w:t>取得了云和县</w:t>
      </w:r>
      <w:r>
        <w:rPr>
          <w:rFonts w:hAnsi="宋体"/>
          <w:sz w:val="24"/>
        </w:rPr>
        <w:t>安监局</w:t>
      </w:r>
      <w:r>
        <w:rPr>
          <w:rFonts w:hint="eastAsia" w:hAnsi="宋体"/>
          <w:sz w:val="24"/>
        </w:rPr>
        <w:t>换</w:t>
      </w:r>
      <w:r>
        <w:rPr>
          <w:rFonts w:hint="eastAsia"/>
          <w:sz w:val="24"/>
        </w:rPr>
        <w:t>发</w:t>
      </w:r>
      <w:r>
        <w:rPr>
          <w:rFonts w:hAnsi="宋体"/>
          <w:sz w:val="24"/>
        </w:rPr>
        <w:t>的危险化学品经营许可证，证书登记编号为</w:t>
      </w:r>
      <w:r>
        <w:rPr>
          <w:rFonts w:hint="eastAsia"/>
          <w:sz w:val="24"/>
        </w:rPr>
        <w:t>云安</w:t>
      </w:r>
      <w:r>
        <w:rPr>
          <w:rFonts w:hAnsi="宋体"/>
          <w:sz w:val="24"/>
        </w:rPr>
        <w:t>经</w:t>
      </w:r>
      <w:r>
        <w:rPr>
          <w:rFonts w:hint="eastAsia" w:hAnsi="宋体"/>
          <w:sz w:val="24"/>
        </w:rPr>
        <w:t>字[</w:t>
      </w:r>
      <w:r>
        <w:rPr>
          <w:sz w:val="24"/>
        </w:rPr>
        <w:t>201</w:t>
      </w:r>
      <w:r>
        <w:rPr>
          <w:rFonts w:hint="eastAsia"/>
          <w:sz w:val="24"/>
        </w:rPr>
        <w:t>5</w:t>
      </w:r>
      <w:r>
        <w:rPr>
          <w:rFonts w:hint="eastAsia" w:hAnsi="宋体"/>
          <w:sz w:val="24"/>
        </w:rPr>
        <w:t>]D</w:t>
      </w:r>
      <w:r>
        <w:rPr>
          <w:sz w:val="24"/>
        </w:rPr>
        <w:t>0</w:t>
      </w:r>
      <w:r>
        <w:rPr>
          <w:rFonts w:hint="eastAsia"/>
          <w:sz w:val="24"/>
        </w:rPr>
        <w:t>043</w:t>
      </w:r>
      <w:r>
        <w:rPr>
          <w:rFonts w:hAnsi="宋体"/>
          <w:sz w:val="24"/>
        </w:rPr>
        <w:t>号，经营方式为</w:t>
      </w:r>
      <w:r>
        <w:rPr>
          <w:rFonts w:hint="eastAsia" w:hAnsi="宋体"/>
          <w:sz w:val="24"/>
        </w:rPr>
        <w:t>批发零售</w:t>
      </w:r>
      <w:r>
        <w:rPr>
          <w:rFonts w:hAnsi="宋体"/>
          <w:sz w:val="24"/>
        </w:rPr>
        <w:t>，有效期至201</w:t>
      </w:r>
      <w:r>
        <w:rPr>
          <w:rFonts w:hint="eastAsia" w:hAnsi="宋体"/>
          <w:sz w:val="24"/>
        </w:rPr>
        <w:t>6</w:t>
      </w:r>
      <w:r>
        <w:rPr>
          <w:rFonts w:hAnsi="宋体"/>
          <w:sz w:val="24"/>
        </w:rPr>
        <w:t>年</w:t>
      </w:r>
      <w:r>
        <w:rPr>
          <w:rFonts w:hint="eastAsia" w:hAnsi="宋体"/>
          <w:sz w:val="24"/>
        </w:rPr>
        <w:t>11</w:t>
      </w:r>
      <w:r>
        <w:rPr>
          <w:rFonts w:hAnsi="宋体"/>
          <w:sz w:val="24"/>
        </w:rPr>
        <w:t>月</w:t>
      </w:r>
      <w:r>
        <w:rPr>
          <w:rFonts w:hint="eastAsia" w:hAnsi="宋体"/>
          <w:sz w:val="24"/>
        </w:rPr>
        <w:t>6</w:t>
      </w:r>
      <w:r>
        <w:rPr>
          <w:rFonts w:hAnsi="宋体"/>
          <w:sz w:val="24"/>
        </w:rPr>
        <w:t>日</w:t>
      </w:r>
      <w:r>
        <w:rPr>
          <w:rFonts w:hint="eastAsia" w:hAnsi="宋体"/>
          <w:sz w:val="24"/>
        </w:rPr>
        <w:t>，许可范围为</w:t>
      </w:r>
      <w:r>
        <w:rPr>
          <w:rFonts w:hAnsi="宋体"/>
          <w:sz w:val="24"/>
        </w:rPr>
        <w:t>二甲苯异构体混合物、</w:t>
      </w:r>
      <w:r>
        <w:rPr>
          <w:rFonts w:hint="eastAsia" w:hAnsi="宋体"/>
          <w:sz w:val="24"/>
        </w:rPr>
        <w:t>乙二醇丁醚</w:t>
      </w:r>
      <w:r>
        <w:rPr>
          <w:rFonts w:hAnsi="宋体"/>
          <w:sz w:val="24"/>
        </w:rPr>
        <w:t>、环己酮、乙酸</w:t>
      </w:r>
      <w:r>
        <w:rPr>
          <w:rFonts w:hint="eastAsia" w:hAnsi="宋体"/>
          <w:sz w:val="24"/>
        </w:rPr>
        <w:t>正丁</w:t>
      </w:r>
      <w:r>
        <w:rPr>
          <w:rFonts w:hAnsi="宋体"/>
          <w:sz w:val="24"/>
        </w:rPr>
        <w:t>酯</w:t>
      </w:r>
      <w:r>
        <w:rPr>
          <w:rFonts w:hint="eastAsia" w:hAnsi="宋体"/>
          <w:sz w:val="24"/>
        </w:rPr>
        <w:t>、</w:t>
      </w:r>
      <w:r>
        <w:rPr>
          <w:rFonts w:hAnsi="宋体"/>
          <w:sz w:val="24"/>
        </w:rPr>
        <w:t>含易燃溶剂的合成树脂、油漆、辅助材料、涂料等制品</w:t>
      </w:r>
      <w:bookmarkStart w:id="0" w:name="_GoBack"/>
      <w:bookmarkEnd w:id="0"/>
      <w:r>
        <w:rPr>
          <w:rFonts w:hAnsi="宋体"/>
          <w:sz w:val="24"/>
        </w:rPr>
        <w:t>[闭杯闪点≤60</w:t>
      </w:r>
      <w:r>
        <w:rPr>
          <w:rFonts w:hint="eastAsia" w:hAnsi="宋体"/>
          <w:sz w:val="24"/>
        </w:rPr>
        <w:t>℃</w:t>
      </w:r>
      <w:r>
        <w:rPr>
          <w:rFonts w:hAnsi="宋体"/>
          <w:sz w:val="24"/>
        </w:rPr>
        <w:t>]。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E743663"/>
    <w:rsid w:val="0FE37BE6"/>
    <w:rsid w:val="2CF3525B"/>
    <w:rsid w:val="3F581743"/>
    <w:rsid w:val="480F1556"/>
    <w:rsid w:val="4AEE6FA0"/>
    <w:rsid w:val="4E463464"/>
    <w:rsid w:val="55AC0064"/>
    <w:rsid w:val="5C155C44"/>
    <w:rsid w:val="660453B6"/>
    <w:rsid w:val="67616D47"/>
    <w:rsid w:val="686B35A6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2016-09-26T08:46:29Z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