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4"/>
        </w:rPr>
        <w:t>华港燃气集团浙江有限公司拟申请从事液化天然气（作为化工原料使用）批发零售，法定代表人：袁剑。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E37BE6"/>
    <w:rsid w:val="1557071C"/>
    <w:rsid w:val="18D90E87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D9A2703"/>
    <w:rsid w:val="6E43637E"/>
    <w:rsid w:val="75277899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2016-10-22T01:52:19Z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