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default"/>
          <w:lang w:val="en-US"/>
        </w:rPr>
        <w:t>东阳市巍山四方涂料商行</w:t>
      </w:r>
      <w:r>
        <w:rPr>
          <w:rFonts w:hint="eastAsia"/>
          <w:lang w:val="en-US" w:eastAsia="zh-CN"/>
        </w:rPr>
        <w:t>主要</w:t>
      </w:r>
      <w:r>
        <w:rPr>
          <w:rFonts w:hint="eastAsia"/>
        </w:rPr>
        <w:t>从事</w:t>
      </w:r>
      <w:r>
        <w:rPr>
          <w:rFonts w:hint="eastAsia"/>
          <w:lang w:eastAsia="zh-CN"/>
        </w:rPr>
        <w:t>不带储存经营（店面零售）危险化学品聚酯树脂漆类涂料、醇酸树脂漆类涂料及配组的稀释剂，负责人何三福。企业已取得由东阳市安监局颁发的危险化学品经营许可证，有效期至</w:t>
      </w:r>
      <w:r>
        <w:rPr>
          <w:rFonts w:hint="eastAsia"/>
          <w:lang w:val="en-US" w:eastAsia="zh-CN"/>
        </w:rPr>
        <w:t>2018年6月8日。企业原经营场所位于浙江省东阳市巍山镇兴商路A10号，现拟搬迁至东阳市巍山镇工业二路（门牌未编），故</w:t>
      </w:r>
      <w:r>
        <w:rPr>
          <w:rFonts w:hint="eastAsia"/>
          <w:lang w:eastAsia="zh-CN"/>
        </w:rPr>
        <w:t>委托我公司重新进行安全评价。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6765"/>
    <w:rsid w:val="01B635C7"/>
    <w:rsid w:val="021A1444"/>
    <w:rsid w:val="0446619A"/>
    <w:rsid w:val="06E33906"/>
    <w:rsid w:val="09191E50"/>
    <w:rsid w:val="0AC278D2"/>
    <w:rsid w:val="0DC428AE"/>
    <w:rsid w:val="0E743663"/>
    <w:rsid w:val="0EB74455"/>
    <w:rsid w:val="0F12251E"/>
    <w:rsid w:val="0FE37BE6"/>
    <w:rsid w:val="1557071C"/>
    <w:rsid w:val="18D90E87"/>
    <w:rsid w:val="19CD666C"/>
    <w:rsid w:val="19DF3123"/>
    <w:rsid w:val="1E9565C5"/>
    <w:rsid w:val="20E93596"/>
    <w:rsid w:val="232B7A0B"/>
    <w:rsid w:val="247E43F7"/>
    <w:rsid w:val="270F1D41"/>
    <w:rsid w:val="279C28BF"/>
    <w:rsid w:val="28AA1AE2"/>
    <w:rsid w:val="2B061DC7"/>
    <w:rsid w:val="2CF3525B"/>
    <w:rsid w:val="2D567078"/>
    <w:rsid w:val="2DFC1634"/>
    <w:rsid w:val="2E291846"/>
    <w:rsid w:val="2E3D2409"/>
    <w:rsid w:val="30CB5F4F"/>
    <w:rsid w:val="34F34993"/>
    <w:rsid w:val="3685018A"/>
    <w:rsid w:val="381C1525"/>
    <w:rsid w:val="39B92218"/>
    <w:rsid w:val="3E2D143E"/>
    <w:rsid w:val="3F581743"/>
    <w:rsid w:val="477C5700"/>
    <w:rsid w:val="47B9745D"/>
    <w:rsid w:val="47D75A5F"/>
    <w:rsid w:val="480F1556"/>
    <w:rsid w:val="48215B88"/>
    <w:rsid w:val="48E039A8"/>
    <w:rsid w:val="4AEE6FA0"/>
    <w:rsid w:val="4CB17715"/>
    <w:rsid w:val="4D05315E"/>
    <w:rsid w:val="4D4F3287"/>
    <w:rsid w:val="4E463464"/>
    <w:rsid w:val="4F116A71"/>
    <w:rsid w:val="51220E51"/>
    <w:rsid w:val="51B02537"/>
    <w:rsid w:val="51E10317"/>
    <w:rsid w:val="550C0040"/>
    <w:rsid w:val="55AC0064"/>
    <w:rsid w:val="57EB2C8B"/>
    <w:rsid w:val="5A77749C"/>
    <w:rsid w:val="5B6D7D4F"/>
    <w:rsid w:val="5C155C44"/>
    <w:rsid w:val="60E63C59"/>
    <w:rsid w:val="660453B6"/>
    <w:rsid w:val="66097D98"/>
    <w:rsid w:val="66960F87"/>
    <w:rsid w:val="67616D47"/>
    <w:rsid w:val="67A83B3C"/>
    <w:rsid w:val="685D3A50"/>
    <w:rsid w:val="686B35A6"/>
    <w:rsid w:val="6C030841"/>
    <w:rsid w:val="6C0A086D"/>
    <w:rsid w:val="6D9A2703"/>
    <w:rsid w:val="6E43637E"/>
    <w:rsid w:val="72197FB4"/>
    <w:rsid w:val="72D95698"/>
    <w:rsid w:val="75277899"/>
    <w:rsid w:val="7C666B43"/>
    <w:rsid w:val="7D957235"/>
    <w:rsid w:val="7E501020"/>
    <w:rsid w:val="7F2A5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2016-11-09T05:40:04Z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