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80" w:firstLineChars="200"/>
        <w:rPr>
          <w:rFonts w:hint="eastAsia" w:ascii="宋体" w:hAnsi="宋体"/>
          <w:color w:val="000000"/>
          <w:sz w:val="24"/>
        </w:rPr>
      </w:pPr>
      <w:r>
        <w:rPr>
          <w:rFonts w:ascii="宋体" w:hAnsi="宋体"/>
          <w:sz w:val="24"/>
        </w:rPr>
        <w:t>兰溪英科新材料有限公司</w:t>
      </w:r>
      <w:r>
        <w:rPr>
          <w:rFonts w:hint="eastAsia" w:ascii="宋体" w:hAnsi="宋体"/>
          <w:color w:val="000000"/>
          <w:sz w:val="24"/>
        </w:rPr>
        <w:t>成立</w:t>
      </w:r>
      <w:r>
        <w:rPr>
          <w:rFonts w:ascii="宋体" w:hAnsi="宋体"/>
          <w:color w:val="000000"/>
          <w:sz w:val="24"/>
        </w:rPr>
        <w:t>于20</w:t>
      </w:r>
      <w:r>
        <w:rPr>
          <w:rFonts w:hint="eastAsia" w:ascii="宋体" w:hAnsi="宋体"/>
          <w:color w:val="000000"/>
          <w:sz w:val="24"/>
        </w:rPr>
        <w:t>13</w:t>
      </w:r>
      <w:r>
        <w:rPr>
          <w:rFonts w:ascii="宋体" w:hAnsi="宋体"/>
          <w:color w:val="000000"/>
          <w:sz w:val="24"/>
        </w:rPr>
        <w:t>年</w:t>
      </w:r>
      <w:r>
        <w:rPr>
          <w:rFonts w:hint="eastAsia" w:ascii="宋体" w:hAnsi="宋体"/>
          <w:color w:val="000000"/>
          <w:sz w:val="24"/>
        </w:rPr>
        <w:t>10月24日</w:t>
      </w:r>
      <w:r>
        <w:rPr>
          <w:rFonts w:ascii="宋体" w:hAnsi="宋体"/>
          <w:color w:val="000000"/>
          <w:sz w:val="24"/>
        </w:rPr>
        <w:t>，位于浙江省</w:t>
      </w:r>
      <w:r>
        <w:rPr>
          <w:rFonts w:hint="eastAsia" w:ascii="宋体" w:hAnsi="宋体"/>
          <w:color w:val="000000"/>
          <w:sz w:val="24"/>
        </w:rPr>
        <w:t>兰溪市女埠工业园B区（</w:t>
      </w:r>
      <w:r>
        <w:rPr>
          <w:rFonts w:hint="eastAsia" w:ascii="宋体" w:hAnsi="宋体"/>
          <w:sz w:val="24"/>
        </w:rPr>
        <w:t>根据兰溪市人民政府出具的“兰溪市人民政府关于浙江省兰溪市女埠工业园B区用地功能的说明”，女埠工业功能B区为化工集中区，见附件）</w:t>
      </w:r>
      <w:r>
        <w:rPr>
          <w:rFonts w:ascii="宋体" w:hAnsi="宋体"/>
          <w:color w:val="000000"/>
          <w:sz w:val="24"/>
        </w:rPr>
        <w:t>，</w:t>
      </w:r>
      <w:r>
        <w:rPr>
          <w:rFonts w:hint="eastAsia" w:ascii="宋体" w:hAnsi="宋体"/>
          <w:color w:val="000000"/>
          <w:sz w:val="24"/>
        </w:rPr>
        <w:t>注册资金600万元整，</w:t>
      </w:r>
      <w:r>
        <w:rPr>
          <w:rFonts w:ascii="宋体" w:hAnsi="宋体"/>
          <w:color w:val="000000"/>
          <w:sz w:val="24"/>
        </w:rPr>
        <w:t>是一家</w:t>
      </w:r>
      <w:r>
        <w:rPr>
          <w:rFonts w:hint="eastAsia" w:ascii="宋体" w:hAnsi="宋体"/>
          <w:color w:val="000000"/>
          <w:sz w:val="24"/>
        </w:rPr>
        <w:t>从事化工产品技术开发，化工产品销售的有限责任公司</w:t>
      </w:r>
      <w:r>
        <w:rPr>
          <w:rFonts w:ascii="宋体" w:hAnsi="宋体"/>
          <w:color w:val="000000"/>
          <w:sz w:val="24"/>
        </w:rPr>
        <w:t>。</w:t>
      </w:r>
      <w:r>
        <w:rPr>
          <w:rFonts w:hint="eastAsia" w:ascii="宋体" w:hAnsi="宋体"/>
          <w:color w:val="000000"/>
          <w:sz w:val="24"/>
        </w:rPr>
        <w:t>公司现有从业人员25人，其中技术人员5人。</w:t>
      </w:r>
    </w:p>
    <w:p>
      <w:r>
        <w:rPr>
          <w:sz w:val="24"/>
        </w:rPr>
        <w:t>兰溪英科新材料有限公司</w:t>
      </w:r>
      <w:r>
        <w:rPr>
          <w:rFonts w:hint="eastAsia"/>
          <w:sz w:val="24"/>
        </w:rPr>
        <w:t>年产6000吨光固化油墨及醇酯溶型油墨，5500吨高档液晶偏光片、UV及醇酯溶型油墨配套用丙烯酸树脂生产线建设项目已于2013年6月6日取得兰溪市发展和改革局核发的《兰溪市企业投资项目备案通知书（基本建设）》，备案号：0781130606403149395</w:t>
      </w:r>
      <w:r>
        <w:rPr>
          <w:rFonts w:hint="eastAsia"/>
          <w:color w:val="000000"/>
          <w:sz w:val="24"/>
        </w:rPr>
        <w:t>3，本地文号：201306043</w:t>
      </w:r>
      <w:r>
        <w:rPr>
          <w:rFonts w:hint="eastAsia"/>
          <w:sz w:val="24"/>
        </w:rPr>
        <w:t>。企业已于2013年08月13日委托杭州安全生产科学技术有限公司编制了《</w:t>
      </w:r>
      <w:r>
        <w:rPr>
          <w:sz w:val="24"/>
        </w:rPr>
        <w:t>兰溪英科新材料有限公司</w:t>
      </w:r>
      <w:r>
        <w:rPr>
          <w:rFonts w:hint="eastAsia"/>
          <w:sz w:val="24"/>
        </w:rPr>
        <w:t>年产6000吨光固化油墨及醇酯溶型油墨，5500吨高档液晶偏光片、UV及醇酯溶型油墨配套用丙烯酸树脂生产线建设项目设立</w:t>
      </w:r>
      <w:r>
        <w:rPr>
          <w:sz w:val="24"/>
        </w:rPr>
        <w:t>安全评价报告</w:t>
      </w:r>
      <w:r>
        <w:rPr>
          <w:rFonts w:hint="eastAsia"/>
          <w:sz w:val="24"/>
        </w:rPr>
        <w:t>》</w:t>
      </w:r>
      <w:r>
        <w:rPr>
          <w:rFonts w:hint="eastAsia"/>
          <w:color w:val="000000"/>
          <w:sz w:val="24"/>
        </w:rPr>
        <w:t>，于2014年01月09日取得兰溪市安全生产监督管理局下发的危险化学品建设项目安全设施设计审查意见书，并于2016年07月18日经兰溪市安全生产监督管理局同意试生产一年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PMingLiU">
    <w:panose1 w:val="02020300000000000000"/>
    <w:charset w:val="88"/>
    <w:family w:val="auto"/>
    <w:pitch w:val="default"/>
    <w:sig w:usb0="00000003" w:usb1="082E0000" w:usb2="00000016" w:usb3="00000000" w:csb0="00100001" w:csb1="00000000"/>
  </w:font>
  <w:font w:name="Coronet">
    <w:panose1 w:val="03030502040406070605"/>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1B635C7"/>
    <w:rsid w:val="021A1444"/>
    <w:rsid w:val="0446619A"/>
    <w:rsid w:val="0581006B"/>
    <w:rsid w:val="06E33906"/>
    <w:rsid w:val="07C85D12"/>
    <w:rsid w:val="09191E50"/>
    <w:rsid w:val="0AC278D2"/>
    <w:rsid w:val="0D145ED9"/>
    <w:rsid w:val="0DC428AE"/>
    <w:rsid w:val="0E743663"/>
    <w:rsid w:val="0EB74455"/>
    <w:rsid w:val="0F12251E"/>
    <w:rsid w:val="0FE37BE6"/>
    <w:rsid w:val="10464A96"/>
    <w:rsid w:val="1557071C"/>
    <w:rsid w:val="15DB2E3E"/>
    <w:rsid w:val="17BA7A80"/>
    <w:rsid w:val="18D90E87"/>
    <w:rsid w:val="19CD666C"/>
    <w:rsid w:val="19DF3123"/>
    <w:rsid w:val="1A483D21"/>
    <w:rsid w:val="1B6C0261"/>
    <w:rsid w:val="1E2953BB"/>
    <w:rsid w:val="1E9565C5"/>
    <w:rsid w:val="1EDE7838"/>
    <w:rsid w:val="20E93596"/>
    <w:rsid w:val="232B7A0B"/>
    <w:rsid w:val="247E43F7"/>
    <w:rsid w:val="270F1D41"/>
    <w:rsid w:val="279C28BF"/>
    <w:rsid w:val="28AA1AE2"/>
    <w:rsid w:val="2B061DC7"/>
    <w:rsid w:val="2CF3525B"/>
    <w:rsid w:val="2D567078"/>
    <w:rsid w:val="2DFC1634"/>
    <w:rsid w:val="2E291846"/>
    <w:rsid w:val="2E3D2409"/>
    <w:rsid w:val="30CB5F4F"/>
    <w:rsid w:val="313D1A5C"/>
    <w:rsid w:val="33993E3A"/>
    <w:rsid w:val="340953F2"/>
    <w:rsid w:val="34F34993"/>
    <w:rsid w:val="3685018A"/>
    <w:rsid w:val="381C1525"/>
    <w:rsid w:val="39B92218"/>
    <w:rsid w:val="39FD7037"/>
    <w:rsid w:val="3E2D143E"/>
    <w:rsid w:val="3F581743"/>
    <w:rsid w:val="477C5700"/>
    <w:rsid w:val="47B9745D"/>
    <w:rsid w:val="47D75A5F"/>
    <w:rsid w:val="480F1556"/>
    <w:rsid w:val="48215B88"/>
    <w:rsid w:val="48E039A8"/>
    <w:rsid w:val="4AEE6FA0"/>
    <w:rsid w:val="4CB17715"/>
    <w:rsid w:val="4D05315E"/>
    <w:rsid w:val="4D4F3287"/>
    <w:rsid w:val="4E463464"/>
    <w:rsid w:val="4F116A71"/>
    <w:rsid w:val="51220E51"/>
    <w:rsid w:val="51B02537"/>
    <w:rsid w:val="51E10317"/>
    <w:rsid w:val="550C0040"/>
    <w:rsid w:val="55AC0064"/>
    <w:rsid w:val="57EB2C8B"/>
    <w:rsid w:val="59A14DF0"/>
    <w:rsid w:val="59EC3B9B"/>
    <w:rsid w:val="5A77749C"/>
    <w:rsid w:val="5B6D7D4F"/>
    <w:rsid w:val="5C155C44"/>
    <w:rsid w:val="5DF60D67"/>
    <w:rsid w:val="5E5329C6"/>
    <w:rsid w:val="60E63C59"/>
    <w:rsid w:val="618C7649"/>
    <w:rsid w:val="630F3418"/>
    <w:rsid w:val="660453B6"/>
    <w:rsid w:val="66097D98"/>
    <w:rsid w:val="66960F87"/>
    <w:rsid w:val="67616D47"/>
    <w:rsid w:val="67A83B3C"/>
    <w:rsid w:val="685D3A50"/>
    <w:rsid w:val="686B35A6"/>
    <w:rsid w:val="692D6271"/>
    <w:rsid w:val="6C030841"/>
    <w:rsid w:val="6C0A086D"/>
    <w:rsid w:val="6D9A2703"/>
    <w:rsid w:val="6E43637E"/>
    <w:rsid w:val="72197FB4"/>
    <w:rsid w:val="72D95698"/>
    <w:rsid w:val="75082414"/>
    <w:rsid w:val="75277899"/>
    <w:rsid w:val="7AD832D4"/>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2016-11-24T08:38:55Z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