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474"/>
        <w:rPr>
          <w:rFonts w:hint="eastAsia"/>
          <w:color w:val="000000"/>
        </w:rPr>
      </w:pPr>
      <w:bookmarkStart w:id="0" w:name="_GoBack"/>
      <w:r>
        <w:rPr>
          <w:rFonts w:hint="eastAsia"/>
        </w:rPr>
        <w:t>东</w:t>
      </w:r>
      <w:r>
        <w:t>阳市鹏达电化有限公司</w:t>
      </w:r>
      <w:r>
        <w:rPr>
          <w:rFonts w:hint="eastAsia"/>
        </w:rPr>
        <w:t>从事电子器材、电工耗材、润换油、电器、化工原料的销售及胶粘剂、电子元件、小五金制造加工。企业已于2016年3月17日取得浙江省安全生产监督管理局核发的安全生产许可证，许可范围：年产聚氨酯胶30t、万能胶120t，法定代表人：许朝南，</w:t>
      </w:r>
      <w:r>
        <w:rPr>
          <w:rFonts w:hint="eastAsia"/>
          <w:color w:val="000000"/>
        </w:rPr>
        <w:t>东阳市鹏达电化有限公司现有从业人员9人，其中安全管理员1人。</w:t>
      </w:r>
    </w:p>
    <w:bookmarkEnd w:id="0"/>
    <w:p>
      <w:r>
        <w:rPr>
          <w:kern w:val="0"/>
        </w:rPr>
        <w:t>东阳市鹏达电化有限公司</w:t>
      </w:r>
      <w:r>
        <w:rPr>
          <w:rFonts w:hint="eastAsia"/>
          <w:kern w:val="0"/>
        </w:rPr>
        <w:t>拟</w:t>
      </w:r>
      <w:r>
        <w:rPr>
          <w:rFonts w:hint="eastAsia"/>
        </w:rPr>
        <w:t>在原生产规模基础上增加年产2500t木器漆（500t氨基漆、500t硝基漆、500t聚氨酯漆、1000t水性漆）与1000t木器漆稀释剂生产线，企业对原生产车间进行扩建（占地面积由176m</w:t>
      </w:r>
      <w:r>
        <w:rPr>
          <w:rFonts w:hint="eastAsia" w:ascii="宋体" w:hAnsi="宋体"/>
        </w:rPr>
        <w:t>²</w:t>
      </w:r>
      <w:r>
        <w:rPr>
          <w:rFonts w:hint="eastAsia"/>
        </w:rPr>
        <w:t>扩大为443m</w:t>
      </w:r>
      <w:r>
        <w:rPr>
          <w:rFonts w:hint="eastAsia" w:ascii="宋体" w:hAnsi="宋体"/>
        </w:rPr>
        <w:t>²</w:t>
      </w:r>
      <w:r>
        <w:rPr>
          <w:rFonts w:hint="eastAsia"/>
        </w:rPr>
        <w:t>），原</w:t>
      </w:r>
      <w:r>
        <w:rPr>
          <w:rFonts w:hint="eastAsia" w:ascii="宋体" w:hAnsi="宋体"/>
          <w:bCs/>
          <w:szCs w:val="21"/>
        </w:rPr>
        <w:t>聚氨酯胶30t、万能胶120t、白胶15t生产线未发生变化</w:t>
      </w:r>
      <w:r>
        <w:rPr>
          <w:rFonts w:hint="eastAsia"/>
        </w:rPr>
        <w:t>，同时企业的甲类仓库也进行了扩建（占地面积由470 m</w:t>
      </w:r>
      <w:r>
        <w:rPr>
          <w:rFonts w:hint="eastAsia" w:ascii="宋体" w:hAnsi="宋体"/>
        </w:rPr>
        <w:t>²扩大为632</w:t>
      </w:r>
      <w:r>
        <w:rPr>
          <w:rFonts w:hint="eastAsia"/>
        </w:rPr>
        <w:t xml:space="preserve"> m</w:t>
      </w:r>
      <w:r>
        <w:rPr>
          <w:rFonts w:hint="eastAsia" w:ascii="宋体" w:hAnsi="宋体"/>
        </w:rPr>
        <w:t>²），企业另在车间西北侧新建一座占地面积为315</w:t>
      </w:r>
      <w:r>
        <w:rPr>
          <w:rFonts w:hint="eastAsia"/>
        </w:rPr>
        <w:t xml:space="preserve"> m</w:t>
      </w:r>
      <w:r>
        <w:rPr>
          <w:rFonts w:hint="eastAsia" w:ascii="宋体" w:hAnsi="宋体"/>
        </w:rPr>
        <w:t>²的丙类仓库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2B3686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E873CA"/>
    <w:rsid w:val="39FD7037"/>
    <w:rsid w:val="3AC7449C"/>
    <w:rsid w:val="3E2D143E"/>
    <w:rsid w:val="3F581743"/>
    <w:rsid w:val="44C02A79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37E0029"/>
    <w:rsid w:val="538672DB"/>
    <w:rsid w:val="550C0040"/>
    <w:rsid w:val="55AC0064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E63C59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2EE0DD9"/>
    <w:rsid w:val="744D0209"/>
    <w:rsid w:val="75082414"/>
    <w:rsid w:val="75277899"/>
    <w:rsid w:val="757E79B2"/>
    <w:rsid w:val="78370B12"/>
    <w:rsid w:val="7AD832D4"/>
    <w:rsid w:val="7BB24DBA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2016-12-14T02:52:53Z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