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浦江汇聚润能源有限公司拟从事汽油、柴油（闭杯闪点≤60℃）、（航空）煤油、天然气（工业原料）、液化石油气（工业原料）、石油原油、溶剂油、石脑油、甲基叔丁基醚、正丁烷（碳四）、丙烯、乙醇（无水）、苯、苯乙烯、甲醇、粗苯、二甲苯、1-丁烯、1,3,5-三甲基苯、1,3-丁二烯、</w:t>
      </w:r>
      <w:r>
        <w:rPr>
          <w:color w:val="000000"/>
        </w:rPr>
        <w:t>蒽油乳剂</w:t>
      </w:r>
      <w:r>
        <w:rPr>
          <w:rFonts w:hint="eastAsia"/>
          <w:color w:val="000000"/>
        </w:rPr>
        <w:t>、二甲苯异</w:t>
      </w:r>
      <w:r>
        <w:rPr>
          <w:rFonts w:hint="eastAsia"/>
        </w:rPr>
        <w:t>构体混合物和1-己烯共23</w:t>
      </w:r>
      <w:r>
        <w:rPr>
          <w:rFonts w:hint="eastAsia"/>
          <w:color w:val="000000"/>
        </w:rPr>
        <w:t>个品种的批发无仓储（零存放）经营，投资人：夏语含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6E33906"/>
    <w:rsid w:val="07C85D12"/>
    <w:rsid w:val="087742C3"/>
    <w:rsid w:val="09191E50"/>
    <w:rsid w:val="0A2B3686"/>
    <w:rsid w:val="0A375F3F"/>
    <w:rsid w:val="0AC278D2"/>
    <w:rsid w:val="0D145ED9"/>
    <w:rsid w:val="0DC428AE"/>
    <w:rsid w:val="0E337498"/>
    <w:rsid w:val="0E743663"/>
    <w:rsid w:val="0EB74455"/>
    <w:rsid w:val="0F12251E"/>
    <w:rsid w:val="0FE37BE6"/>
    <w:rsid w:val="10464A96"/>
    <w:rsid w:val="1557071C"/>
    <w:rsid w:val="15BC2FE8"/>
    <w:rsid w:val="15C51E53"/>
    <w:rsid w:val="15DB2E3E"/>
    <w:rsid w:val="17BA7A80"/>
    <w:rsid w:val="18D90E87"/>
    <w:rsid w:val="19AD36CE"/>
    <w:rsid w:val="19CD666C"/>
    <w:rsid w:val="19DF3123"/>
    <w:rsid w:val="1A483D21"/>
    <w:rsid w:val="1A6D4D71"/>
    <w:rsid w:val="1B6C0261"/>
    <w:rsid w:val="1CF34A99"/>
    <w:rsid w:val="1E2953BB"/>
    <w:rsid w:val="1E9565C5"/>
    <w:rsid w:val="1EDE7838"/>
    <w:rsid w:val="20621EEB"/>
    <w:rsid w:val="20E93596"/>
    <w:rsid w:val="21107D43"/>
    <w:rsid w:val="21520845"/>
    <w:rsid w:val="22C67157"/>
    <w:rsid w:val="232B7A0B"/>
    <w:rsid w:val="247E43F7"/>
    <w:rsid w:val="24E42E62"/>
    <w:rsid w:val="26101D69"/>
    <w:rsid w:val="270F1D41"/>
    <w:rsid w:val="279C28BF"/>
    <w:rsid w:val="27F87D2F"/>
    <w:rsid w:val="28AA1AE2"/>
    <w:rsid w:val="29133F7E"/>
    <w:rsid w:val="299A7D76"/>
    <w:rsid w:val="2B061DC7"/>
    <w:rsid w:val="2CF3525B"/>
    <w:rsid w:val="2D567078"/>
    <w:rsid w:val="2DFC1634"/>
    <w:rsid w:val="2E291846"/>
    <w:rsid w:val="2E2E7E0E"/>
    <w:rsid w:val="2E3D2409"/>
    <w:rsid w:val="30CB5F4F"/>
    <w:rsid w:val="313D1A5C"/>
    <w:rsid w:val="33993E3A"/>
    <w:rsid w:val="340953F2"/>
    <w:rsid w:val="34F34993"/>
    <w:rsid w:val="352438C7"/>
    <w:rsid w:val="3685018A"/>
    <w:rsid w:val="381C1525"/>
    <w:rsid w:val="3875653A"/>
    <w:rsid w:val="39082001"/>
    <w:rsid w:val="39B92218"/>
    <w:rsid w:val="39E873CA"/>
    <w:rsid w:val="39FD7037"/>
    <w:rsid w:val="3AC7449C"/>
    <w:rsid w:val="3E2D143E"/>
    <w:rsid w:val="3F581743"/>
    <w:rsid w:val="411A6465"/>
    <w:rsid w:val="437C4CD3"/>
    <w:rsid w:val="44074867"/>
    <w:rsid w:val="44C02A79"/>
    <w:rsid w:val="45C30FD1"/>
    <w:rsid w:val="477C5700"/>
    <w:rsid w:val="47B9745D"/>
    <w:rsid w:val="47D75A5F"/>
    <w:rsid w:val="480F1556"/>
    <w:rsid w:val="48215B88"/>
    <w:rsid w:val="48E039A8"/>
    <w:rsid w:val="4AC144FC"/>
    <w:rsid w:val="4AEE6FA0"/>
    <w:rsid w:val="4B9817A0"/>
    <w:rsid w:val="4B9A26D5"/>
    <w:rsid w:val="4C5E1D0A"/>
    <w:rsid w:val="4CB17715"/>
    <w:rsid w:val="4D05315E"/>
    <w:rsid w:val="4D2E4A16"/>
    <w:rsid w:val="4D4F3287"/>
    <w:rsid w:val="4E463464"/>
    <w:rsid w:val="4F116A71"/>
    <w:rsid w:val="4F1B5876"/>
    <w:rsid w:val="4F8D7943"/>
    <w:rsid w:val="508E759F"/>
    <w:rsid w:val="51220E51"/>
    <w:rsid w:val="512776E4"/>
    <w:rsid w:val="51B02537"/>
    <w:rsid w:val="51BA7EDF"/>
    <w:rsid w:val="51E10317"/>
    <w:rsid w:val="51E62BBF"/>
    <w:rsid w:val="532F6014"/>
    <w:rsid w:val="537E0029"/>
    <w:rsid w:val="538672DB"/>
    <w:rsid w:val="550C0040"/>
    <w:rsid w:val="55930CB1"/>
    <w:rsid w:val="55AC0064"/>
    <w:rsid w:val="567C4BAD"/>
    <w:rsid w:val="572B7B1E"/>
    <w:rsid w:val="57E127DC"/>
    <w:rsid w:val="57EB2C8B"/>
    <w:rsid w:val="59A14DF0"/>
    <w:rsid w:val="59A3145B"/>
    <w:rsid w:val="59EC3B9B"/>
    <w:rsid w:val="5A77749C"/>
    <w:rsid w:val="5B6D7D4F"/>
    <w:rsid w:val="5C155C44"/>
    <w:rsid w:val="5D803E4F"/>
    <w:rsid w:val="5DB548FE"/>
    <w:rsid w:val="5DF60D67"/>
    <w:rsid w:val="5E5329C6"/>
    <w:rsid w:val="60556D26"/>
    <w:rsid w:val="6094303D"/>
    <w:rsid w:val="60D179DA"/>
    <w:rsid w:val="60E63C59"/>
    <w:rsid w:val="611B7290"/>
    <w:rsid w:val="617E6FC9"/>
    <w:rsid w:val="618C7649"/>
    <w:rsid w:val="630F3418"/>
    <w:rsid w:val="64CE10AE"/>
    <w:rsid w:val="660453B6"/>
    <w:rsid w:val="66097D98"/>
    <w:rsid w:val="66960F87"/>
    <w:rsid w:val="67616D47"/>
    <w:rsid w:val="67A83B3C"/>
    <w:rsid w:val="685D3A50"/>
    <w:rsid w:val="686B35A6"/>
    <w:rsid w:val="692D6271"/>
    <w:rsid w:val="69A06E68"/>
    <w:rsid w:val="6C030841"/>
    <w:rsid w:val="6C0A086D"/>
    <w:rsid w:val="6CF97144"/>
    <w:rsid w:val="6D9A2703"/>
    <w:rsid w:val="6E43637E"/>
    <w:rsid w:val="711001F5"/>
    <w:rsid w:val="71794A45"/>
    <w:rsid w:val="72197FB4"/>
    <w:rsid w:val="72D95698"/>
    <w:rsid w:val="72EE0DD9"/>
    <w:rsid w:val="737B0943"/>
    <w:rsid w:val="74240E23"/>
    <w:rsid w:val="7444295A"/>
    <w:rsid w:val="744D0209"/>
    <w:rsid w:val="75082414"/>
    <w:rsid w:val="75277899"/>
    <w:rsid w:val="757E79B2"/>
    <w:rsid w:val="75DE012D"/>
    <w:rsid w:val="77F24315"/>
    <w:rsid w:val="78370B12"/>
    <w:rsid w:val="7AD832D4"/>
    <w:rsid w:val="7BB24DBA"/>
    <w:rsid w:val="7BEE3CD5"/>
    <w:rsid w:val="7C666B43"/>
    <w:rsid w:val="7D1045ED"/>
    <w:rsid w:val="7D957235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5">
    <w:name w:val="ABC"/>
    <w:basedOn w:val="6"/>
    <w:qFormat/>
    <w:uiPriority w:val="0"/>
  </w:style>
  <w:style w:type="paragraph" w:customStyle="1" w:styleId="6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7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2017-02-08T07:04:27Z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