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浙江增熙实业有限公司拟从事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共38个品种的批发无仓储（零存放）经营，投资人为：</w:t>
      </w:r>
      <w:r>
        <w:rPr>
          <w:rFonts w:hint="eastAsia"/>
          <w:color w:val="FF0000"/>
        </w:rPr>
        <w:t>周小玲、上海宛阖实业有限公司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2017-02-27T03:19:35Z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