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</w:rPr>
      </w:pPr>
      <w:r>
        <w:t>浦江县聚鑫化工有限公司</w:t>
      </w:r>
      <w:r>
        <w:rPr>
          <w:rFonts w:hint="eastAsia"/>
        </w:rPr>
        <w:t>是一家从事不带储存经营危险化学品聚酯树脂漆类涂料、醇酸树脂漆类涂料及配组的稀释剂、乙酸乙酯、异丙醇等危险化学品的企业，负责人杨笑千。企业经营场所仅存放少量聚酯树脂漆类涂料、醇酸树脂漆类涂料及配组的稀释剂，不存放其它危险化学品。企业已于2017年5月25日取得浦江县安监局核发的危险化学品经营许可证，有效期至2017年5月25日。现危险化学品经营许可证有效期将至，换证前委托我公司重新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2017-03-03T08:08:49Z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