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/>
        </w:rPr>
      </w:pPr>
      <w:r>
        <w:rPr>
          <w:rFonts w:hint="eastAsia"/>
        </w:rPr>
        <w:t>浦江永鹏化工有限公司从事从事危险化学品批发、零售，法定代表人陈玉辉。企业已取得浦江县安监局颁发的危险化学品经营许可证，有效期至2017年4月11日。现危险化学品经营许可证即将到期，换证前，委托我公司重新进行安全评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BD77677"/>
    <w:rsid w:val="1CF34A99"/>
    <w:rsid w:val="1D285649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2017-03-14T00:48:27Z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