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firstLineChars="200"/>
        <w:rPr>
          <w:rFonts w:hint="eastAsia"/>
          <w:sz w:val="28"/>
          <w:szCs w:val="28"/>
        </w:rPr>
      </w:pPr>
      <w:r>
        <w:rPr>
          <w:rFonts w:hAnsi="宋体"/>
          <w:sz w:val="28"/>
          <w:szCs w:val="28"/>
        </w:rPr>
        <w:t>遂昌县石练镇鸭口门加油站</w:t>
      </w:r>
      <w:r>
        <w:rPr>
          <w:rFonts w:hint="eastAsia"/>
          <w:sz w:val="28"/>
          <w:szCs w:val="28"/>
        </w:rPr>
        <w:t>是一家危险化学品经营企业，创建于1992年，于2000年8月22日已取得了遂昌县公安局消防大队核发的易燃易爆化学物品消防安全许可证（公消监〔2000〕危经字050号），</w:t>
      </w:r>
      <w:r>
        <w:rPr>
          <w:sz w:val="28"/>
          <w:szCs w:val="28"/>
        </w:rPr>
        <w:t>位于遂昌县石练镇鸭口门，主要从事汽油、柴油的零售业务，现有从业人员</w:t>
      </w:r>
      <w:r>
        <w:rPr>
          <w:rFonts w:hint="eastAsia"/>
          <w:sz w:val="28"/>
          <w:szCs w:val="28"/>
        </w:rPr>
        <w:t>4</w:t>
      </w:r>
      <w:r>
        <w:rPr>
          <w:sz w:val="28"/>
          <w:szCs w:val="28"/>
        </w:rPr>
        <w:t>人，其中安全管理员1人。</w:t>
      </w:r>
      <w:r>
        <w:rPr>
          <w:rFonts w:hint="eastAsia"/>
          <w:sz w:val="28"/>
          <w:szCs w:val="28"/>
        </w:rPr>
        <w:t>该加油站总用地面积约1000㎡，设有埋地油罐4只</w:t>
      </w:r>
      <w:r>
        <w:rPr>
          <w:sz w:val="28"/>
          <w:szCs w:val="28"/>
        </w:rPr>
        <w:t>（其中</w:t>
      </w:r>
      <w:r>
        <w:rPr>
          <w:rFonts w:hint="eastAsia"/>
          <w:sz w:val="28"/>
          <w:szCs w:val="28"/>
        </w:rPr>
        <w:t>25m³</w:t>
      </w:r>
      <w:r>
        <w:rPr>
          <w:sz w:val="28"/>
          <w:szCs w:val="28"/>
        </w:rPr>
        <w:t>92</w:t>
      </w:r>
      <w:r>
        <w:rPr>
          <w:sz w:val="28"/>
          <w:szCs w:val="28"/>
          <w:vertAlign w:val="superscript"/>
        </w:rPr>
        <w:t>#</w:t>
      </w:r>
      <w:r>
        <w:rPr>
          <w:sz w:val="28"/>
          <w:szCs w:val="28"/>
        </w:rPr>
        <w:t>汽油罐</w:t>
      </w:r>
      <w:r>
        <w:rPr>
          <w:rFonts w:hint="eastAsia"/>
          <w:sz w:val="28"/>
          <w:szCs w:val="28"/>
        </w:rPr>
        <w:t>2</w:t>
      </w:r>
      <w:r>
        <w:rPr>
          <w:sz w:val="28"/>
          <w:szCs w:val="28"/>
        </w:rPr>
        <w:t>只、</w:t>
      </w:r>
      <w:r>
        <w:rPr>
          <w:rFonts w:hint="eastAsia"/>
          <w:sz w:val="28"/>
          <w:szCs w:val="28"/>
        </w:rPr>
        <w:t>15 m³</w:t>
      </w:r>
      <w:r>
        <w:rPr>
          <w:sz w:val="28"/>
          <w:szCs w:val="28"/>
        </w:rPr>
        <w:t>95</w:t>
      </w:r>
      <w:r>
        <w:rPr>
          <w:sz w:val="28"/>
          <w:szCs w:val="28"/>
          <w:vertAlign w:val="superscript"/>
        </w:rPr>
        <w:t>#</w:t>
      </w:r>
      <w:r>
        <w:rPr>
          <w:sz w:val="28"/>
          <w:szCs w:val="28"/>
        </w:rPr>
        <w:t>汽油罐</w:t>
      </w:r>
      <w:r>
        <w:rPr>
          <w:rFonts w:hint="eastAsia"/>
          <w:sz w:val="28"/>
          <w:szCs w:val="28"/>
        </w:rPr>
        <w:t>1</w:t>
      </w:r>
      <w:r>
        <w:rPr>
          <w:sz w:val="28"/>
          <w:szCs w:val="28"/>
        </w:rPr>
        <w:t>只</w:t>
      </w:r>
      <w:r>
        <w:rPr>
          <w:rFonts w:hint="eastAsia"/>
          <w:sz w:val="28"/>
          <w:szCs w:val="28"/>
        </w:rPr>
        <w:t>、50 m³</w:t>
      </w:r>
      <w:r>
        <w:rPr>
          <w:sz w:val="28"/>
          <w:szCs w:val="28"/>
        </w:rPr>
        <w:t>0</w:t>
      </w:r>
      <w:r>
        <w:rPr>
          <w:sz w:val="28"/>
          <w:szCs w:val="28"/>
          <w:vertAlign w:val="superscript"/>
        </w:rPr>
        <w:t>#</w:t>
      </w:r>
      <w:r>
        <w:rPr>
          <w:sz w:val="28"/>
          <w:szCs w:val="28"/>
        </w:rPr>
        <w:t>柴油罐1只）</w:t>
      </w:r>
      <w:r>
        <w:rPr>
          <w:rFonts w:hint="eastAsia"/>
          <w:sz w:val="28"/>
          <w:szCs w:val="28"/>
        </w:rPr>
        <w:t>，</w:t>
      </w:r>
      <w:r>
        <w:rPr>
          <w:sz w:val="28"/>
          <w:szCs w:val="28"/>
        </w:rPr>
        <w:t>加油机</w:t>
      </w:r>
      <w:r>
        <w:rPr>
          <w:rFonts w:hint="eastAsia"/>
          <w:sz w:val="28"/>
          <w:szCs w:val="28"/>
        </w:rPr>
        <w:t>4</w:t>
      </w:r>
      <w:r>
        <w:rPr>
          <w:sz w:val="28"/>
          <w:szCs w:val="28"/>
        </w:rPr>
        <w:t>台</w:t>
      </w:r>
      <w:r>
        <w:rPr>
          <w:rFonts w:hint="eastAsia"/>
          <w:sz w:val="28"/>
          <w:szCs w:val="28"/>
        </w:rPr>
        <w:t>（其中92</w:t>
      </w:r>
      <w:r>
        <w:rPr>
          <w:sz w:val="28"/>
          <w:szCs w:val="28"/>
          <w:vertAlign w:val="superscript"/>
        </w:rPr>
        <w:t>#</w:t>
      </w:r>
      <w:r>
        <w:rPr>
          <w:rFonts w:hint="eastAsia"/>
          <w:sz w:val="28"/>
          <w:szCs w:val="28"/>
        </w:rPr>
        <w:t>汽油双枪加油机1台，95</w:t>
      </w:r>
      <w:r>
        <w:rPr>
          <w:sz w:val="28"/>
          <w:szCs w:val="28"/>
          <w:vertAlign w:val="superscript"/>
        </w:rPr>
        <w:t>#</w:t>
      </w:r>
      <w:r>
        <w:rPr>
          <w:rFonts w:hint="eastAsia"/>
          <w:sz w:val="28"/>
          <w:szCs w:val="28"/>
        </w:rPr>
        <w:t>汽油单枪加油机1台，0</w:t>
      </w:r>
      <w:r>
        <w:rPr>
          <w:sz w:val="28"/>
          <w:szCs w:val="28"/>
          <w:vertAlign w:val="superscript"/>
        </w:rPr>
        <w:t>#</w:t>
      </w:r>
      <w:r>
        <w:rPr>
          <w:rFonts w:hint="eastAsia"/>
          <w:sz w:val="28"/>
          <w:szCs w:val="28"/>
        </w:rPr>
        <w:t>柴油双枪加油机1台，0</w:t>
      </w:r>
      <w:r>
        <w:rPr>
          <w:sz w:val="28"/>
          <w:szCs w:val="28"/>
          <w:vertAlign w:val="superscript"/>
        </w:rPr>
        <w:t>#</w:t>
      </w:r>
      <w:r>
        <w:rPr>
          <w:rFonts w:hint="eastAsia"/>
          <w:sz w:val="28"/>
          <w:szCs w:val="28"/>
        </w:rPr>
        <w:t>柴油单枪加油机1台）。依据</w:t>
      </w:r>
      <w:r>
        <w:rPr>
          <w:sz w:val="28"/>
          <w:szCs w:val="28"/>
        </w:rPr>
        <w:t>GB50516</w:t>
      </w:r>
      <w:r>
        <w:rPr>
          <w:rFonts w:hint="eastAsia"/>
          <w:sz w:val="28"/>
          <w:szCs w:val="28"/>
        </w:rPr>
        <w:t>-</w:t>
      </w:r>
      <w:r>
        <w:rPr>
          <w:sz w:val="28"/>
          <w:szCs w:val="28"/>
        </w:rPr>
        <w:t>20</w:t>
      </w:r>
      <w:r>
        <w:rPr>
          <w:rFonts w:hint="eastAsia"/>
          <w:sz w:val="28"/>
          <w:szCs w:val="28"/>
        </w:rPr>
        <w:t>1</w:t>
      </w:r>
      <w:r>
        <w:rPr>
          <w:sz w:val="28"/>
          <w:szCs w:val="28"/>
        </w:rPr>
        <w:t>2《汽车加油加气站设计与施工规范（2014年版）》的规定</w:t>
      </w:r>
      <w:r>
        <w:rPr>
          <w:rFonts w:hint="eastAsia"/>
          <w:sz w:val="28"/>
          <w:szCs w:val="28"/>
        </w:rPr>
        <w:t>，属于三级加油站。</w:t>
      </w:r>
    </w:p>
    <w:p>
      <w:r>
        <w:rPr>
          <w:rFonts w:hint="eastAsia"/>
          <w:sz w:val="28"/>
          <w:szCs w:val="28"/>
        </w:rPr>
        <w:t>该加油站于</w:t>
      </w:r>
      <w:r>
        <w:rPr>
          <w:sz w:val="28"/>
          <w:szCs w:val="28"/>
        </w:rPr>
        <w:t>2011</w:t>
      </w:r>
      <w:r>
        <w:rPr>
          <w:rFonts w:hint="eastAsia"/>
          <w:sz w:val="28"/>
          <w:szCs w:val="28"/>
        </w:rPr>
        <w:t>年</w:t>
      </w:r>
      <w:r>
        <w:rPr>
          <w:sz w:val="28"/>
          <w:szCs w:val="28"/>
        </w:rPr>
        <w:t>3</w:t>
      </w:r>
      <w:r>
        <w:rPr>
          <w:rFonts w:hint="eastAsia"/>
          <w:sz w:val="28"/>
          <w:szCs w:val="28"/>
        </w:rPr>
        <w:t>月</w:t>
      </w:r>
      <w:r>
        <w:rPr>
          <w:sz w:val="28"/>
          <w:szCs w:val="28"/>
        </w:rPr>
        <w:t>28</w:t>
      </w:r>
      <w:r>
        <w:rPr>
          <w:rFonts w:hint="eastAsia"/>
          <w:sz w:val="28"/>
          <w:szCs w:val="28"/>
        </w:rPr>
        <w:t>日已取得了浙江省商务厅核发的成品油零售经营批准证书（油零售证书第</w:t>
      </w:r>
      <w:r>
        <w:rPr>
          <w:sz w:val="28"/>
          <w:szCs w:val="28"/>
        </w:rPr>
        <w:t>32330032</w:t>
      </w:r>
      <w:r>
        <w:rPr>
          <w:rFonts w:hint="eastAsia"/>
          <w:sz w:val="28"/>
          <w:szCs w:val="28"/>
        </w:rPr>
        <w:t>号），于</w:t>
      </w:r>
      <w:r>
        <w:rPr>
          <w:sz w:val="28"/>
          <w:szCs w:val="28"/>
        </w:rPr>
        <w:t>2013</w:t>
      </w:r>
      <w:r>
        <w:rPr>
          <w:rFonts w:hint="eastAsia"/>
          <w:sz w:val="28"/>
          <w:szCs w:val="28"/>
        </w:rPr>
        <w:t>年</w:t>
      </w:r>
      <w:r>
        <w:rPr>
          <w:sz w:val="28"/>
          <w:szCs w:val="28"/>
        </w:rPr>
        <w:t>12</w:t>
      </w:r>
      <w:r>
        <w:rPr>
          <w:rFonts w:hint="eastAsia"/>
          <w:sz w:val="28"/>
          <w:szCs w:val="28"/>
        </w:rPr>
        <w:t>月</w:t>
      </w:r>
      <w:r>
        <w:rPr>
          <w:sz w:val="28"/>
          <w:szCs w:val="28"/>
        </w:rPr>
        <w:t>26</w:t>
      </w:r>
      <w:r>
        <w:rPr>
          <w:rFonts w:hint="eastAsia"/>
          <w:sz w:val="28"/>
          <w:szCs w:val="28"/>
        </w:rPr>
        <w:t>日取得了丽水市安监局换发的危险化学品经营许可证（丽安经字〔</w:t>
      </w:r>
      <w:r>
        <w:rPr>
          <w:sz w:val="28"/>
          <w:szCs w:val="28"/>
        </w:rPr>
        <w:t>2013</w:t>
      </w:r>
      <w:r>
        <w:rPr>
          <w:rFonts w:hint="eastAsia"/>
          <w:sz w:val="28"/>
          <w:szCs w:val="28"/>
        </w:rPr>
        <w:t>〕</w:t>
      </w:r>
      <w:r>
        <w:rPr>
          <w:sz w:val="28"/>
          <w:szCs w:val="28"/>
        </w:rPr>
        <w:t>000051</w:t>
      </w:r>
      <w:r>
        <w:rPr>
          <w:rFonts w:hint="eastAsia"/>
          <w:sz w:val="28"/>
          <w:szCs w:val="28"/>
        </w:rPr>
        <w:t>），有效期限至</w:t>
      </w:r>
      <w:r>
        <w:rPr>
          <w:sz w:val="28"/>
          <w:szCs w:val="28"/>
        </w:rPr>
        <w:t>2016</w:t>
      </w:r>
      <w:r>
        <w:rPr>
          <w:rFonts w:hint="eastAsia"/>
          <w:sz w:val="28"/>
          <w:szCs w:val="28"/>
        </w:rPr>
        <w:t>年</w:t>
      </w:r>
      <w:r>
        <w:rPr>
          <w:sz w:val="28"/>
          <w:szCs w:val="28"/>
        </w:rPr>
        <w:t>12</w:t>
      </w:r>
      <w:r>
        <w:rPr>
          <w:rFonts w:hint="eastAsia"/>
          <w:sz w:val="28"/>
          <w:szCs w:val="28"/>
        </w:rPr>
        <w:t>月</w:t>
      </w:r>
      <w:r>
        <w:rPr>
          <w:sz w:val="28"/>
          <w:szCs w:val="28"/>
        </w:rPr>
        <w:t>28</w:t>
      </w:r>
      <w:r>
        <w:rPr>
          <w:rFonts w:hint="eastAsia"/>
          <w:sz w:val="28"/>
          <w:szCs w:val="28"/>
        </w:rPr>
        <w:t>日。于</w:t>
      </w:r>
      <w:r>
        <w:rPr>
          <w:sz w:val="28"/>
          <w:szCs w:val="28"/>
        </w:rPr>
        <w:t>2016</w:t>
      </w:r>
      <w:r>
        <w:rPr>
          <w:rFonts w:hint="eastAsia"/>
          <w:sz w:val="28"/>
          <w:szCs w:val="28"/>
        </w:rPr>
        <w:t>年</w:t>
      </w:r>
      <w:r>
        <w:rPr>
          <w:sz w:val="28"/>
          <w:szCs w:val="28"/>
        </w:rPr>
        <w:t>3</w:t>
      </w:r>
      <w:r>
        <w:rPr>
          <w:rFonts w:hint="eastAsia"/>
          <w:sz w:val="28"/>
          <w:szCs w:val="28"/>
        </w:rPr>
        <w:t>月</w:t>
      </w:r>
      <w:r>
        <w:rPr>
          <w:sz w:val="28"/>
          <w:szCs w:val="28"/>
        </w:rPr>
        <w:t>11</w:t>
      </w:r>
      <w:r>
        <w:rPr>
          <w:rFonts w:hint="eastAsia"/>
          <w:sz w:val="28"/>
          <w:szCs w:val="28"/>
        </w:rPr>
        <w:t>日已取得了遂昌县市场监督管理局换发的个人独资企业营业执照</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9191E50"/>
    <w:rsid w:val="0A114718"/>
    <w:rsid w:val="0A2B3686"/>
    <w:rsid w:val="0A375F3F"/>
    <w:rsid w:val="0AC278D2"/>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77075"/>
    <w:rsid w:val="111C2E53"/>
    <w:rsid w:val="11E26B42"/>
    <w:rsid w:val="122963B6"/>
    <w:rsid w:val="14633038"/>
    <w:rsid w:val="1551292B"/>
    <w:rsid w:val="1557071C"/>
    <w:rsid w:val="15BC2FE8"/>
    <w:rsid w:val="15C51E53"/>
    <w:rsid w:val="15DB2E3E"/>
    <w:rsid w:val="17BA7A80"/>
    <w:rsid w:val="18794F2C"/>
    <w:rsid w:val="18D90E87"/>
    <w:rsid w:val="19AD36CE"/>
    <w:rsid w:val="19CD666C"/>
    <w:rsid w:val="19DF3123"/>
    <w:rsid w:val="1A483D21"/>
    <w:rsid w:val="1A6D4D71"/>
    <w:rsid w:val="1B6C0261"/>
    <w:rsid w:val="1BD77677"/>
    <w:rsid w:val="1BDD3313"/>
    <w:rsid w:val="1CA16366"/>
    <w:rsid w:val="1CF34A99"/>
    <w:rsid w:val="1D285649"/>
    <w:rsid w:val="1D6B2FA2"/>
    <w:rsid w:val="1E2953BB"/>
    <w:rsid w:val="1E3652FE"/>
    <w:rsid w:val="1E9565C5"/>
    <w:rsid w:val="1E994644"/>
    <w:rsid w:val="1ECA5163"/>
    <w:rsid w:val="1EDE7838"/>
    <w:rsid w:val="1FD63A9D"/>
    <w:rsid w:val="202D05A0"/>
    <w:rsid w:val="203D36E8"/>
    <w:rsid w:val="20621EEB"/>
    <w:rsid w:val="20E93596"/>
    <w:rsid w:val="20FF7526"/>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D17A45"/>
    <w:rsid w:val="270F1D41"/>
    <w:rsid w:val="279C28BF"/>
    <w:rsid w:val="27F87D2F"/>
    <w:rsid w:val="28AA1AE2"/>
    <w:rsid w:val="29133F7E"/>
    <w:rsid w:val="299A7D76"/>
    <w:rsid w:val="2B061DC7"/>
    <w:rsid w:val="2BEC3438"/>
    <w:rsid w:val="2CF3525B"/>
    <w:rsid w:val="2D335656"/>
    <w:rsid w:val="2D567078"/>
    <w:rsid w:val="2DFC1634"/>
    <w:rsid w:val="2E291846"/>
    <w:rsid w:val="2E2E7E0E"/>
    <w:rsid w:val="2E3D2409"/>
    <w:rsid w:val="2ED063FD"/>
    <w:rsid w:val="30CB5F4F"/>
    <w:rsid w:val="313D1A5C"/>
    <w:rsid w:val="31DD75AC"/>
    <w:rsid w:val="32353C20"/>
    <w:rsid w:val="33993E3A"/>
    <w:rsid w:val="340953F2"/>
    <w:rsid w:val="344569C4"/>
    <w:rsid w:val="348E7FAE"/>
    <w:rsid w:val="34F34993"/>
    <w:rsid w:val="352438C7"/>
    <w:rsid w:val="366E3B67"/>
    <w:rsid w:val="3685018A"/>
    <w:rsid w:val="37E81999"/>
    <w:rsid w:val="381C1525"/>
    <w:rsid w:val="3875653A"/>
    <w:rsid w:val="38BE1D4A"/>
    <w:rsid w:val="39082001"/>
    <w:rsid w:val="39B92218"/>
    <w:rsid w:val="39C60B09"/>
    <w:rsid w:val="39E873CA"/>
    <w:rsid w:val="39FD7037"/>
    <w:rsid w:val="3A957EDD"/>
    <w:rsid w:val="3AC7449C"/>
    <w:rsid w:val="3B762A81"/>
    <w:rsid w:val="3BC63AD2"/>
    <w:rsid w:val="3BC86FD5"/>
    <w:rsid w:val="3BEC1F01"/>
    <w:rsid w:val="3CB70300"/>
    <w:rsid w:val="3CF76B8F"/>
    <w:rsid w:val="3E2D143E"/>
    <w:rsid w:val="3E5B61F7"/>
    <w:rsid w:val="3F0B284B"/>
    <w:rsid w:val="3F581743"/>
    <w:rsid w:val="3FAA0C12"/>
    <w:rsid w:val="3FFA0866"/>
    <w:rsid w:val="411A6465"/>
    <w:rsid w:val="42604FA3"/>
    <w:rsid w:val="43475C4F"/>
    <w:rsid w:val="437C4CD3"/>
    <w:rsid w:val="44074867"/>
    <w:rsid w:val="44C02A79"/>
    <w:rsid w:val="44D241BF"/>
    <w:rsid w:val="45C30FD1"/>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EAC3CEB"/>
    <w:rsid w:val="4F116A71"/>
    <w:rsid w:val="4F1B5876"/>
    <w:rsid w:val="4F8D7943"/>
    <w:rsid w:val="4FC75A48"/>
    <w:rsid w:val="50834C14"/>
    <w:rsid w:val="508E759F"/>
    <w:rsid w:val="51220E51"/>
    <w:rsid w:val="512776E4"/>
    <w:rsid w:val="51B02537"/>
    <w:rsid w:val="51BA7EDF"/>
    <w:rsid w:val="51E10317"/>
    <w:rsid w:val="51E62BBF"/>
    <w:rsid w:val="5285507E"/>
    <w:rsid w:val="532F6014"/>
    <w:rsid w:val="535976A2"/>
    <w:rsid w:val="537E0029"/>
    <w:rsid w:val="538672DB"/>
    <w:rsid w:val="54CD3DDF"/>
    <w:rsid w:val="550C0040"/>
    <w:rsid w:val="556C3E84"/>
    <w:rsid w:val="55930CB1"/>
    <w:rsid w:val="55AC0064"/>
    <w:rsid w:val="567C4BAD"/>
    <w:rsid w:val="56C061F8"/>
    <w:rsid w:val="572B7B1E"/>
    <w:rsid w:val="57E127DC"/>
    <w:rsid w:val="57EB2C8B"/>
    <w:rsid w:val="591706EF"/>
    <w:rsid w:val="594A5FBE"/>
    <w:rsid w:val="59A14DF0"/>
    <w:rsid w:val="59A3145B"/>
    <w:rsid w:val="59EC3B9B"/>
    <w:rsid w:val="5A5A76D7"/>
    <w:rsid w:val="5A77749C"/>
    <w:rsid w:val="5A9B6A7A"/>
    <w:rsid w:val="5B6D7D4F"/>
    <w:rsid w:val="5B8C384D"/>
    <w:rsid w:val="5C155C44"/>
    <w:rsid w:val="5C6E09F8"/>
    <w:rsid w:val="5D803E4F"/>
    <w:rsid w:val="5DB548FE"/>
    <w:rsid w:val="5DF60D67"/>
    <w:rsid w:val="5E1C255C"/>
    <w:rsid w:val="5E2303F6"/>
    <w:rsid w:val="5E5329C6"/>
    <w:rsid w:val="5F386994"/>
    <w:rsid w:val="60556D26"/>
    <w:rsid w:val="606125E9"/>
    <w:rsid w:val="6094303D"/>
    <w:rsid w:val="60D179DA"/>
    <w:rsid w:val="60E63C59"/>
    <w:rsid w:val="611B7290"/>
    <w:rsid w:val="617E6FC9"/>
    <w:rsid w:val="618C7649"/>
    <w:rsid w:val="630F3418"/>
    <w:rsid w:val="63432341"/>
    <w:rsid w:val="64CE10AE"/>
    <w:rsid w:val="65802FE9"/>
    <w:rsid w:val="660453B6"/>
    <w:rsid w:val="66097D98"/>
    <w:rsid w:val="66960F87"/>
    <w:rsid w:val="66AF0CB9"/>
    <w:rsid w:val="67615ACD"/>
    <w:rsid w:val="67616D47"/>
    <w:rsid w:val="67A65F87"/>
    <w:rsid w:val="67A83B3C"/>
    <w:rsid w:val="68462E8D"/>
    <w:rsid w:val="685D3A50"/>
    <w:rsid w:val="686B35A6"/>
    <w:rsid w:val="692D6271"/>
    <w:rsid w:val="693A6C96"/>
    <w:rsid w:val="69A06E68"/>
    <w:rsid w:val="69E04817"/>
    <w:rsid w:val="6B956FC2"/>
    <w:rsid w:val="6C030841"/>
    <w:rsid w:val="6C0A086D"/>
    <w:rsid w:val="6C731FEB"/>
    <w:rsid w:val="6CF97144"/>
    <w:rsid w:val="6D9A2703"/>
    <w:rsid w:val="6DC647F6"/>
    <w:rsid w:val="6E43637E"/>
    <w:rsid w:val="6E604ED7"/>
    <w:rsid w:val="6EA96D3D"/>
    <w:rsid w:val="6EFC6ADB"/>
    <w:rsid w:val="6F265EDB"/>
    <w:rsid w:val="70577338"/>
    <w:rsid w:val="711001F5"/>
    <w:rsid w:val="71794A45"/>
    <w:rsid w:val="71C54D13"/>
    <w:rsid w:val="72042ACF"/>
    <w:rsid w:val="72197FB4"/>
    <w:rsid w:val="72D95698"/>
    <w:rsid w:val="72EE0DD9"/>
    <w:rsid w:val="737B0943"/>
    <w:rsid w:val="73BE6D96"/>
    <w:rsid w:val="74240E23"/>
    <w:rsid w:val="7444295A"/>
    <w:rsid w:val="744D0209"/>
    <w:rsid w:val="75082414"/>
    <w:rsid w:val="75277899"/>
    <w:rsid w:val="757E79B2"/>
    <w:rsid w:val="75DE012D"/>
    <w:rsid w:val="75F07F2B"/>
    <w:rsid w:val="76E94977"/>
    <w:rsid w:val="77F24315"/>
    <w:rsid w:val="78370B12"/>
    <w:rsid w:val="78D973F8"/>
    <w:rsid w:val="799F0DE2"/>
    <w:rsid w:val="7A4C7D39"/>
    <w:rsid w:val="7AD832D4"/>
    <w:rsid w:val="7BA22C74"/>
    <w:rsid w:val="7BB24DBA"/>
    <w:rsid w:val="7BEE3CD5"/>
    <w:rsid w:val="7C666B43"/>
    <w:rsid w:val="7CFD1092"/>
    <w:rsid w:val="7D1045ED"/>
    <w:rsid w:val="7D584AE0"/>
    <w:rsid w:val="7D7E4909"/>
    <w:rsid w:val="7D957235"/>
    <w:rsid w:val="7E0D6FA2"/>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sz w:val="28"/>
    </w:rPr>
  </w:style>
  <w:style w:type="paragraph" w:styleId="3">
    <w:name w:val="Normal (Web)"/>
    <w:basedOn w:val="1"/>
    <w:qFormat/>
    <w:uiPriority w:val="0"/>
    <w:rPr>
      <w:sz w:val="18"/>
      <w:szCs w:val="18"/>
    </w:rPr>
  </w:style>
  <w:style w:type="paragraph" w:customStyle="1" w:styleId="6">
    <w:name w:val="正文首行缩进2"/>
    <w:basedOn w:val="1"/>
    <w:qFormat/>
    <w:uiPriority w:val="0"/>
    <w:pPr>
      <w:spacing w:line="360" w:lineRule="auto"/>
      <w:ind w:firstLine="200" w:firstLineChars="200"/>
    </w:pPr>
    <w:rPr>
      <w:color w:val="000000"/>
      <w:sz w:val="28"/>
      <w:szCs w:val="28"/>
    </w:rPr>
  </w:style>
  <w:style w:type="paragraph" w:customStyle="1" w:styleId="7">
    <w:name w:val="ABC"/>
    <w:basedOn w:val="3"/>
    <w:qFormat/>
    <w:uiPriority w:val="0"/>
  </w:style>
  <w:style w:type="paragraph" w:customStyle="1" w:styleId="8">
    <w:name w:val="样式4"/>
    <w:basedOn w:val="1"/>
    <w:qFormat/>
    <w:uiPriority w:val="0"/>
    <w:pPr>
      <w:spacing w:line="560" w:lineRule="exact"/>
      <w:ind w:firstLine="200" w:firstLineChars="200"/>
    </w:pPr>
    <w:rPr>
      <w:sz w:val="24"/>
      <w:szCs w:val="28"/>
    </w:rPr>
  </w:style>
  <w:style w:type="character" w:customStyle="1" w:styleId="9">
    <w:name w:val="apple-style-spa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2017-04-06T08:26:14Z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