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永康市凯越化工有限公司</w:t>
      </w:r>
      <w:r>
        <w:rPr>
          <w:rFonts w:hint="eastAsia"/>
          <w:color w:val="000000"/>
        </w:rPr>
        <w:t>是一家从事不带储存经营危险化学品聚酯树脂漆类涂料、醇酸树脂漆类涂料及配组的稀释剂企业，负责人</w:t>
      </w:r>
      <w:r>
        <w:rPr>
          <w:color w:val="000000"/>
        </w:rPr>
        <w:t>袁金蛟</w:t>
      </w:r>
      <w:r>
        <w:rPr>
          <w:rFonts w:hint="eastAsia"/>
          <w:color w:val="000000"/>
        </w:rPr>
        <w:t>。企业位于浙江省永康市城西新区花城西路28号三街29-31号。企业已于2014年4月29日取得永康市安全生产监督管理局核发的危险化学品经营许可证，证号为永安监经（乙）字[2014]000070号，有效期至2017.4.28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2017-04-26T05:03:38Z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