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浙江汇业能源发展有限公司拟从事汽油、柴油（闭杯闪点≤60℃）、（航空）煤油、液化石油气（工业原料）、石油原油、石脑油、溶剂油、甲基叔丁基醚、苯、苯乙烯、甲醇、二甲苯</w:t>
      </w:r>
      <w:r>
        <w:rPr>
          <w:rFonts w:hint="eastAsia" w:ascii="宋体" w:hAnsi="宋体"/>
          <w:color w:val="000000"/>
        </w:rPr>
        <w:t>、煤焦油、丙烷、</w:t>
      </w:r>
      <w:r>
        <w:rPr>
          <w:rFonts w:hint="eastAsia"/>
          <w:color w:val="000000"/>
        </w:rPr>
        <w:t>正丁烷（碳四）、</w:t>
      </w:r>
      <w:r>
        <w:rPr>
          <w:rFonts w:hint="eastAsia" w:ascii="宋体" w:hAnsi="宋体"/>
          <w:color w:val="000000"/>
        </w:rPr>
        <w:t>正戊烷(碳五)、正己烷（碳六）、1-丁烯、粗苯、异辛烷、丙烯、异丁烷、异戊烷、石油醚、甲苯、二甲苯异构体混合物、2-丁烯、异丁烯、1-戊烯、2-戊烯和1,3-丁二烯</w:t>
      </w:r>
      <w:r>
        <w:rPr>
          <w:rFonts w:ascii="宋体" w:hAnsi="宋体"/>
          <w:color w:val="000000"/>
        </w:rPr>
        <w:t>[稳定的]</w:t>
      </w:r>
      <w:r>
        <w:rPr>
          <w:rFonts w:hint="eastAsia" w:ascii="宋体" w:hAnsi="宋体"/>
          <w:color w:val="000000"/>
        </w:rPr>
        <w:t>共</w:t>
      </w:r>
      <w:r>
        <w:rPr>
          <w:rFonts w:hint="eastAsia"/>
          <w:color w:val="000000"/>
        </w:rPr>
        <w:t>31个品种的批发无仓储（零存放）经营，投资人：张富安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2017-05-04T03:52:55Z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