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spacing w:line="520" w:lineRule="exact"/>
        <w:ind w:firstLine="480" w:firstLineChars="200"/>
        <w:rPr>
          <w:rFonts w:hint="eastAsia"/>
          <w:sz w:val="24"/>
        </w:rPr>
      </w:pPr>
      <w:r>
        <w:rPr>
          <w:sz w:val="24"/>
        </w:rPr>
        <w:t>兰溪新奥燃气有限公司</w:t>
      </w:r>
      <w:r>
        <w:rPr>
          <w:rFonts w:hint="eastAsia"/>
          <w:sz w:val="24"/>
        </w:rPr>
        <w:t>成立于2003年4月，是一家以管道燃气及瓶装燃气经营，燃气工程的设计建设为主的中外合资企业。公司坐落于在浙江省兰溪市兰江街道三江路营业房46号，法定代表人韩继深，公司注册资本1500万美元。公司现有职工61人，其中专业技术人员10人，安装维修人员20人。</w:t>
      </w:r>
    </w:p>
    <w:p>
      <w:r>
        <w:rPr>
          <w:sz w:val="24"/>
        </w:rPr>
        <w:t>兰溪新奥燃气有限公司</w:t>
      </w:r>
      <w:r>
        <w:rPr>
          <w:rFonts w:hint="eastAsia"/>
          <w:sz w:val="24"/>
        </w:rPr>
        <w:t>现</w:t>
      </w:r>
      <w:r>
        <w:rPr>
          <w:rFonts w:hint="eastAsia" w:hAnsi="宋体"/>
          <w:sz w:val="24"/>
          <w:szCs w:val="24"/>
        </w:rPr>
        <w:t>兰溪恒方合成纤维有限公司合作为其在</w:t>
      </w:r>
      <w:r>
        <w:rPr>
          <w:rFonts w:hint="eastAsia"/>
          <w:sz w:val="24"/>
        </w:rPr>
        <w:t>兰溪市梅江镇工业功能区厂区内</w:t>
      </w:r>
      <w:r>
        <w:rPr>
          <w:rFonts w:hint="eastAsia" w:hAnsi="宋体"/>
          <w:sz w:val="24"/>
          <w:szCs w:val="24"/>
        </w:rPr>
        <w:t>供应天然气</w:t>
      </w:r>
      <w:r>
        <w:rPr>
          <w:rFonts w:hint="eastAsia"/>
          <w:sz w:val="24"/>
        </w:rPr>
        <w:t>，</w:t>
      </w:r>
      <w:r>
        <w:rPr>
          <w:rFonts w:hint="eastAsia" w:hAnsi="宋体"/>
          <w:sz w:val="24"/>
          <w:szCs w:val="24"/>
        </w:rPr>
        <w:t>因该厂所处位置管道燃气尚未铺设到位，因此在厂区内建设液化天然气气化站等设施，为</w:t>
      </w:r>
      <w:r>
        <w:rPr>
          <w:rFonts w:hint="eastAsia"/>
          <w:sz w:val="24"/>
        </w:rPr>
        <w:t>其生产供气（用于燃气锅炉使用，新建燃气锅炉设置在东面）</w:t>
      </w: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97141"/>
    <w:rsid w:val="04483CB4"/>
    <w:rsid w:val="050464A8"/>
    <w:rsid w:val="06577F19"/>
    <w:rsid w:val="06E83311"/>
    <w:rsid w:val="0E080B97"/>
    <w:rsid w:val="118C4AE2"/>
    <w:rsid w:val="11A03589"/>
    <w:rsid w:val="13593FF1"/>
    <w:rsid w:val="16D66180"/>
    <w:rsid w:val="1DAC32C1"/>
    <w:rsid w:val="1F1004F9"/>
    <w:rsid w:val="1F970691"/>
    <w:rsid w:val="2E233D5B"/>
    <w:rsid w:val="2EC44DE4"/>
    <w:rsid w:val="2ED36FE9"/>
    <w:rsid w:val="318E320E"/>
    <w:rsid w:val="3EE77E2A"/>
    <w:rsid w:val="3EFF4E06"/>
    <w:rsid w:val="4D12739F"/>
    <w:rsid w:val="4EA800C2"/>
    <w:rsid w:val="52CA79D0"/>
    <w:rsid w:val="54F362CD"/>
    <w:rsid w:val="58EB006C"/>
    <w:rsid w:val="5A9C089B"/>
    <w:rsid w:val="5AE866FC"/>
    <w:rsid w:val="5B314A98"/>
    <w:rsid w:val="637C309E"/>
    <w:rsid w:val="6BE071E2"/>
    <w:rsid w:val="7041036A"/>
    <w:rsid w:val="754F7969"/>
    <w:rsid w:val="775C5578"/>
    <w:rsid w:val="7AAB77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2017-06-12T06:53:51Z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