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4"/>
        </w:rPr>
        <w:t>永康市银翔化工有限公司成立于2002年8月，主要从事危险化学品的批发、零售，法定代表人沈建永。</w:t>
      </w:r>
      <w:r>
        <w:rPr>
          <w:rFonts w:hint="eastAsia"/>
          <w:color w:val="000000"/>
          <w:sz w:val="24"/>
        </w:rPr>
        <w:t>公司于</w:t>
      </w:r>
      <w:r>
        <w:rPr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14年3月15日取得危险化学品经营许可证，许可证证号为：永安监经（乙）字[2014]000066号，有效期至</w:t>
      </w:r>
      <w:r>
        <w:rPr>
          <w:color w:val="000000"/>
          <w:sz w:val="24"/>
        </w:rPr>
        <w:t>201</w:t>
      </w:r>
      <w:r>
        <w:rPr>
          <w:rFonts w:hint="eastAsia"/>
          <w:color w:val="000000"/>
          <w:sz w:val="24"/>
        </w:rPr>
        <w:t>7年4月22日，企业经营方式为带储存经营危险化学品，本次为企业危险化学品经营许可证将到期，需换发危险化学品经营许可证，故委托我公司对其经营现状重新进行安全评价。对比上次评价对比，根据《</w:t>
      </w:r>
      <w:r>
        <w:rPr>
          <w:rFonts w:hint="eastAsia"/>
          <w:bCs/>
          <w:color w:val="000000"/>
          <w:sz w:val="24"/>
        </w:rPr>
        <w:t>危险化学品目录（</w:t>
      </w:r>
      <w:r>
        <w:rPr>
          <w:bCs/>
          <w:color w:val="000000"/>
          <w:sz w:val="24"/>
        </w:rPr>
        <w:t>20</w:t>
      </w:r>
      <w:r>
        <w:rPr>
          <w:rFonts w:hint="eastAsia"/>
          <w:bCs/>
          <w:color w:val="000000"/>
          <w:sz w:val="24"/>
        </w:rPr>
        <w:t>15版）》，</w:t>
      </w:r>
      <w:r>
        <w:rPr>
          <w:rFonts w:hint="eastAsia"/>
          <w:color w:val="000000"/>
          <w:sz w:val="24"/>
        </w:rPr>
        <w:t>企业经营品种发生了变更，原带储存经营危险化学品除锈磷化液不列入危险化学品，无仓储零售不再经营六亚甲基四胺，拟新增危险化学品二甲苯、过氧化氢溶液、氢氟酸、甲醇、乙酸、氨溶液、次氯酸钠溶液、二氯甲烷、甲酸不带储存经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E080B97"/>
    <w:rsid w:val="118C4AE2"/>
    <w:rsid w:val="11A03589"/>
    <w:rsid w:val="13593FF1"/>
    <w:rsid w:val="16D66180"/>
    <w:rsid w:val="1DAC32C1"/>
    <w:rsid w:val="1F1004F9"/>
    <w:rsid w:val="1F970691"/>
    <w:rsid w:val="2E233D5B"/>
    <w:rsid w:val="2EC44DE4"/>
    <w:rsid w:val="2ED36FE9"/>
    <w:rsid w:val="318E320E"/>
    <w:rsid w:val="3EE77E2A"/>
    <w:rsid w:val="3EFF4E06"/>
    <w:rsid w:val="49C2212B"/>
    <w:rsid w:val="4D12739F"/>
    <w:rsid w:val="4EA800C2"/>
    <w:rsid w:val="52CA79D0"/>
    <w:rsid w:val="54F362CD"/>
    <w:rsid w:val="560F180F"/>
    <w:rsid w:val="58EB006C"/>
    <w:rsid w:val="5A9C089B"/>
    <w:rsid w:val="5AE866FC"/>
    <w:rsid w:val="5B314A98"/>
    <w:rsid w:val="637C309E"/>
    <w:rsid w:val="68E925EC"/>
    <w:rsid w:val="6AA5706E"/>
    <w:rsid w:val="6BE071E2"/>
    <w:rsid w:val="7041036A"/>
    <w:rsid w:val="754F7969"/>
    <w:rsid w:val="775C5578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2017-06-12T07:04:39Z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