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东阳市幸海油漆店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不带储存经营（店面零售）危险化学品聚酯树脂漆类涂料、醇酸树脂漆类涂料及配组的稀释剂，负责人吴幸海。企业已取得由东阳市安监局颁发的危险化学品经营许可证，有效期至</w:t>
      </w:r>
      <w:r>
        <w:rPr>
          <w:rFonts w:hint="eastAsia"/>
          <w:lang w:val="en-US" w:eastAsia="zh-CN"/>
        </w:rPr>
        <w:t>2017年7月16日。现危险化学品经营许可证即将到期，换证前，</w:t>
      </w:r>
      <w:r>
        <w:rPr>
          <w:rFonts w:hint="eastAsia"/>
          <w:lang w:eastAsia="zh-CN"/>
        </w:rPr>
        <w:t>委托我公司对其重新进行安全评价。与上次评价相比，企业经营场所由浙江省东阳市画水镇兴达路</w:t>
      </w:r>
      <w:r>
        <w:rPr>
          <w:rFonts w:hint="eastAsia"/>
          <w:lang w:val="en-US" w:eastAsia="zh-CN"/>
        </w:rPr>
        <w:t>28号变更至浙江省东阳市画水镇画宁路7号（派出所对面）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C2212B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