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r>
        <w:t>金华市鑫豪涂料有限公司</w:t>
      </w:r>
      <w:r>
        <w:rPr>
          <w:rFonts w:hint="eastAsia"/>
        </w:rPr>
        <w:t>持有企业名称预先核准通知书，拟从事危险化学品带储存经营，投资人：金科滨、于清春。企业拟在金华市金东区傅村镇上何村新设危险化学品仓储设施，储存品种。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panose1 w:val="02070606080606020203"/>
    <w:charset w:val="00"/>
    <w:family w:val="roman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6EE5C8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D7C6B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243AE"/>
    <w:rsid w:val="788F173E"/>
    <w:rsid w:val="78F5096E"/>
    <w:rsid w:val="78FE0C27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2017-07-24T07:18:56Z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