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Ansi="宋体"/>
          <w:sz w:val="28"/>
          <w:szCs w:val="28"/>
        </w:rPr>
        <w:t>浙江翔联新材料科技有限公司</w:t>
      </w:r>
      <w:r>
        <w:rPr>
          <w:rFonts w:hint="eastAsia" w:hAnsi="宋体"/>
          <w:sz w:val="28"/>
          <w:szCs w:val="28"/>
        </w:rPr>
        <w:t>注册成立于2017年2月28日</w:t>
      </w:r>
      <w:r>
        <w:rPr>
          <w:rFonts w:hAnsi="宋体"/>
          <w:sz w:val="28"/>
          <w:szCs w:val="28"/>
        </w:rPr>
        <w:t>，注册地址为</w:t>
      </w:r>
      <w:r>
        <w:rPr>
          <w:rFonts w:hint="eastAsia" w:hAnsi="宋体"/>
          <w:sz w:val="28"/>
          <w:szCs w:val="28"/>
        </w:rPr>
        <w:t>丽水市水阁工业园区绿谷大道335号，拟建地址</w:t>
      </w:r>
      <w:r>
        <w:rPr>
          <w:rFonts w:hAnsi="宋体"/>
          <w:sz w:val="28"/>
          <w:szCs w:val="28"/>
        </w:rPr>
        <w:t>为丽水水阁工业区</w:t>
      </w:r>
      <w:r>
        <w:rPr>
          <w:rFonts w:hint="eastAsia" w:hAnsi="宋体"/>
          <w:sz w:val="28"/>
          <w:szCs w:val="28"/>
        </w:rPr>
        <w:t>9-3-4地块，</w:t>
      </w:r>
      <w:r>
        <w:rPr>
          <w:sz w:val="28"/>
          <w:szCs w:val="28"/>
        </w:rPr>
        <w:t>由企业法人浙江泰德新材料有限公司和自然人</w:t>
      </w:r>
      <w:r>
        <w:rPr>
          <w:rFonts w:hint="eastAsia"/>
          <w:sz w:val="28"/>
          <w:szCs w:val="28"/>
        </w:rPr>
        <w:t>李云龙</w:t>
      </w:r>
      <w:r>
        <w:rPr>
          <w:sz w:val="28"/>
          <w:szCs w:val="28"/>
        </w:rPr>
        <w:t>出资成立，拟从事</w:t>
      </w:r>
      <w:r>
        <w:rPr>
          <w:rFonts w:hint="eastAsia" w:hAnsi="宋体"/>
          <w:sz w:val="28"/>
          <w:szCs w:val="28"/>
        </w:rPr>
        <w:t>催化剂</w:t>
      </w:r>
      <w:r>
        <w:rPr>
          <w:rFonts w:hAnsi="宋体"/>
          <w:sz w:val="28"/>
          <w:szCs w:val="28"/>
        </w:rPr>
        <w:t>新材料</w:t>
      </w:r>
      <w:r>
        <w:rPr>
          <w:rFonts w:hint="eastAsia" w:hAnsi="宋体"/>
          <w:sz w:val="28"/>
          <w:szCs w:val="28"/>
        </w:rPr>
        <w:t>、</w:t>
      </w:r>
      <w:r>
        <w:rPr>
          <w:rFonts w:hAnsi="宋体"/>
          <w:sz w:val="28"/>
          <w:szCs w:val="28"/>
        </w:rPr>
        <w:t>分子筛</w:t>
      </w:r>
      <w:r>
        <w:rPr>
          <w:rFonts w:hint="eastAsia" w:hAnsi="宋体"/>
          <w:sz w:val="28"/>
          <w:szCs w:val="28"/>
        </w:rPr>
        <w:t>、</w:t>
      </w:r>
      <w:r>
        <w:rPr>
          <w:rFonts w:hAnsi="宋体"/>
          <w:sz w:val="28"/>
          <w:szCs w:val="28"/>
        </w:rPr>
        <w:t>钛硅催化剂</w:t>
      </w:r>
      <w:r>
        <w:rPr>
          <w:rFonts w:hint="eastAsia" w:hAnsi="宋体"/>
          <w:sz w:val="28"/>
          <w:szCs w:val="28"/>
        </w:rPr>
        <w:t>、</w:t>
      </w:r>
      <w:r>
        <w:rPr>
          <w:rFonts w:hAnsi="宋体"/>
          <w:sz w:val="28"/>
          <w:szCs w:val="28"/>
        </w:rPr>
        <w:t>特种氧化铝及催化剂载体</w:t>
      </w:r>
      <w:r>
        <w:rPr>
          <w:rFonts w:hint="eastAsia" w:hAnsi="宋体"/>
          <w:sz w:val="28"/>
          <w:szCs w:val="28"/>
        </w:rPr>
        <w:t>（以上不含危险化学品）的研发、生产、销售及技术开发、技术转让、技术咨询、技术服务；国家允许的货物与技术自由进出口业务</w:t>
      </w:r>
      <w:r>
        <w:rPr>
          <w:rFonts w:hAnsi="宋体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A3206B"/>
    <w:rsid w:val="09FB2A5D"/>
    <w:rsid w:val="0ABC4950"/>
    <w:rsid w:val="0B434802"/>
    <w:rsid w:val="0B785856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C6BBC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55A12D0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C764A20"/>
    <w:rsid w:val="3EE77E2A"/>
    <w:rsid w:val="3EFF4E06"/>
    <w:rsid w:val="44273CBA"/>
    <w:rsid w:val="44907C69"/>
    <w:rsid w:val="45B24960"/>
    <w:rsid w:val="474D33C0"/>
    <w:rsid w:val="48CA56B3"/>
    <w:rsid w:val="49384EAE"/>
    <w:rsid w:val="49C2212B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2CA79D0"/>
    <w:rsid w:val="53954B91"/>
    <w:rsid w:val="54F362CD"/>
    <w:rsid w:val="556531E9"/>
    <w:rsid w:val="55781142"/>
    <w:rsid w:val="560F180F"/>
    <w:rsid w:val="565C5E18"/>
    <w:rsid w:val="58381E94"/>
    <w:rsid w:val="58EB006C"/>
    <w:rsid w:val="5A6576A4"/>
    <w:rsid w:val="5A9C089B"/>
    <w:rsid w:val="5AE866FC"/>
    <w:rsid w:val="5B314A98"/>
    <w:rsid w:val="5C993304"/>
    <w:rsid w:val="5F103661"/>
    <w:rsid w:val="60FF56B6"/>
    <w:rsid w:val="61794602"/>
    <w:rsid w:val="637C309E"/>
    <w:rsid w:val="647B2EED"/>
    <w:rsid w:val="65D05A5E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782E82"/>
    <w:rsid w:val="751509F4"/>
    <w:rsid w:val="754F7969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2017-07-25T01:32:54Z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