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浦江云燃石化有限公司</w:t>
      </w:r>
      <w:bookmarkStart w:id="0" w:name="_GoBack"/>
      <w:bookmarkEnd w:id="0"/>
      <w:r>
        <w:rPr>
          <w:rFonts w:hint="eastAsia"/>
          <w:color w:val="000000"/>
        </w:rPr>
        <w:t>是一家从事汽油、甲醇汽油、乙醇汽油、柴油（闭杯闪点≤60℃）、煤油、溶剂油、石脑油、甲基叔丁基醚、丙烯、苯、苯乙烯</w:t>
      </w:r>
      <w:r>
        <w:rPr>
          <w:color w:val="000000"/>
        </w:rPr>
        <w:t>[</w:t>
      </w:r>
      <w:r>
        <w:rPr>
          <w:rFonts w:hint="eastAsia"/>
          <w:color w:val="000000"/>
        </w:rPr>
        <w:t>稳定的</w:t>
      </w:r>
      <w:r>
        <w:rPr>
          <w:color w:val="000000"/>
        </w:rPr>
        <w:t>]</w:t>
      </w:r>
      <w:r>
        <w:rPr>
          <w:rFonts w:hint="eastAsia"/>
          <w:color w:val="000000"/>
        </w:rPr>
        <w:t>、甲醇、</w:t>
      </w:r>
      <w:r>
        <w:rPr>
          <w:rFonts w:hint="eastAsia" w:ascii="宋体" w:hAnsi="宋体"/>
          <w:color w:val="000000"/>
        </w:rPr>
        <w:t>煤焦油、丙烷、异丁烯、1,2-二甲苯、1,3-二甲苯、1,4-二甲苯、苯酚、氢氧化钠、</w:t>
      </w:r>
      <w:r>
        <w:rPr>
          <w:rFonts w:hint="eastAsia"/>
          <w:color w:val="000000"/>
        </w:rPr>
        <w:t>乙醇</w:t>
      </w:r>
      <w:r>
        <w:rPr>
          <w:color w:val="000000"/>
        </w:rPr>
        <w:t>[</w:t>
      </w:r>
      <w:r>
        <w:rPr>
          <w:rFonts w:hint="eastAsia"/>
          <w:color w:val="000000"/>
        </w:rPr>
        <w:t>无水</w:t>
      </w:r>
      <w:r>
        <w:rPr>
          <w:color w:val="000000"/>
        </w:rPr>
        <w:t>]</w:t>
      </w:r>
      <w:r>
        <w:rPr>
          <w:rFonts w:hint="eastAsia" w:ascii="宋体" w:hAnsi="宋体"/>
          <w:color w:val="000000"/>
        </w:rPr>
        <w:t>、1-丁烯和2-丁烯</w:t>
      </w:r>
      <w:r>
        <w:rPr>
          <w:rFonts w:hint="eastAsia"/>
          <w:color w:val="000000"/>
        </w:rPr>
        <w:t>共23个品种的批发无仓储（零存放）经营的私营有限责任公司，企业另有从事石油技术咨询、石油商品咨询、燃料油批发、零售，企业持有浦江县安全生产监督管理局颁发的危险化学品经营许可证（编号：浦安监经字SX【2017】0088），有效期至2020年02月16日，现企业申请作出如下变更：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负责人由鲁志兵变更为李强（详见附件股东会决议）；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增加经营品种：二甲苯、混合二甲苯、石油回合二甲苯、凝析油、混合芳烃、异辛烷、3号喷气燃料；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282F"/>
    <w:multiLevelType w:val="multilevel"/>
    <w:tmpl w:val="45EC282F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7">
    <w:name w:val="ABC"/>
    <w:basedOn w:val="6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9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2017-08-26T01:42:50Z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