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浙江省东阳市华鑫化工贸易有限公司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二甲苯、环己酮、丁酮、苯乙烯、乙酸乙酯、乙酸丁酯、乙酸乙二醇乙醚、油漆、稀释剂、固化剂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10</w:t>
      </w:r>
      <w:r>
        <w:rPr>
          <w:rFonts w:hint="eastAsia"/>
          <w:color w:val="000000"/>
        </w:rPr>
        <w:t>个品种的不带储存（批发无仓储经营）经营，</w:t>
      </w:r>
      <w:r>
        <w:rPr>
          <w:rFonts w:hint="eastAsia"/>
          <w:color w:val="000000"/>
          <w:lang w:eastAsia="zh-CN"/>
        </w:rPr>
        <w:t>法人代表：顾星彬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E3D9A"/>
    <w:rsid w:val="3B3C6291"/>
    <w:rsid w:val="3B851780"/>
    <w:rsid w:val="3C764A20"/>
    <w:rsid w:val="3D35699C"/>
    <w:rsid w:val="3EE77E2A"/>
    <w:rsid w:val="3EFF4E06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7">
    <w:name w:val="ABC"/>
    <w:basedOn w:val="6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9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2017-08-26T01:54:55Z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