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Cs w:val="24"/>
        </w:rPr>
        <w:t>浦江县浦阳街道仙华加油站</w:t>
      </w:r>
      <w:r>
        <w:rPr>
          <w:color w:val="000000"/>
          <w:szCs w:val="24"/>
        </w:rPr>
        <w:t>是一家从事危险化学品汽油</w:t>
      </w:r>
      <w:r>
        <w:rPr>
          <w:rFonts w:hint="eastAsia"/>
          <w:color w:val="000000"/>
          <w:szCs w:val="24"/>
        </w:rPr>
        <w:t>、柴油、煤油；润滑油、日用百货销</w:t>
      </w:r>
      <w:r>
        <w:rPr>
          <w:color w:val="000000"/>
          <w:szCs w:val="24"/>
        </w:rPr>
        <w:t>售的企业，</w:t>
      </w:r>
      <w:r>
        <w:rPr>
          <w:rFonts w:hint="eastAsia"/>
          <w:color w:val="000000"/>
          <w:szCs w:val="24"/>
        </w:rPr>
        <w:t>注册地址位于浦江县浦阳街道仙华路13号，法定代表人张红林，经济类型为个人独资企业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