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sz w:val="24"/>
        </w:rPr>
        <w:t>永康市章磊气体有限公司炉头经营部拟从事带储存经营：乙炔、氧[压缩或液化的]、二氧化碳[液化的]、氮[压缩或液化的]、氩[压缩或液化的]、混合气[压缩的]</w:t>
      </w:r>
      <w:r>
        <w:rPr>
          <w:rFonts w:hint="eastAsia"/>
          <w:bCs/>
          <w:color w:val="000000"/>
          <w:sz w:val="18"/>
          <w:szCs w:val="18"/>
        </w:rPr>
        <w:t xml:space="preserve"> </w:t>
      </w:r>
      <w:r>
        <w:rPr>
          <w:rFonts w:hint="eastAsia"/>
          <w:bCs/>
          <w:color w:val="000000"/>
          <w:sz w:val="24"/>
        </w:rPr>
        <w:t>（</w:t>
      </w:r>
      <w:r>
        <w:rPr>
          <w:rFonts w:hint="eastAsia"/>
          <w:sz w:val="24"/>
        </w:rPr>
        <w:t>二氧化碳10%~30%与氩气90%~70%的混合气</w:t>
      </w:r>
      <w:r>
        <w:rPr>
          <w:rFonts w:hint="eastAsia"/>
          <w:bCs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，不带储存经营氦[压缩的}业务，是一家</w:t>
      </w:r>
      <w:r>
        <w:rPr>
          <w:color w:val="000000"/>
          <w:sz w:val="24"/>
        </w:rPr>
        <w:t>有限责任公司</w:t>
      </w:r>
      <w:r>
        <w:rPr>
          <w:rFonts w:hint="eastAsia"/>
          <w:color w:val="000000"/>
          <w:sz w:val="24"/>
        </w:rPr>
        <w:t>分支机构，该企业拟经营地址位于永康市炉头村自力路108号，仓储地址为浙江省永康市石柱镇下里溪村牛颈岭脚(永康市章磊气体有限公司)。</w:t>
      </w:r>
      <w:r>
        <w:rPr>
          <w:color w:val="000000"/>
          <w:sz w:val="24"/>
        </w:rPr>
        <w:t>法定代表人拟定为：</w:t>
      </w:r>
      <w:r>
        <w:rPr>
          <w:rFonts w:hint="eastAsia"/>
          <w:color w:val="000000"/>
          <w:sz w:val="24"/>
        </w:rPr>
        <w:t>章磊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2017-11-06T01:24:57Z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