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485"/>
        <w:rPr>
          <w:color w:val="auto"/>
        </w:rPr>
      </w:pPr>
      <w:bookmarkStart w:id="0" w:name="_GoBack"/>
      <w:bookmarkEnd w:id="0"/>
      <w:r>
        <w:rPr>
          <w:rFonts w:hint="eastAsia" w:ascii="宋体" w:hAnsi="宋体"/>
          <w:color w:val="auto"/>
        </w:rPr>
        <w:t>永康市中油江南加油站有限公司</w:t>
      </w:r>
      <w:r>
        <w:rPr>
          <w:color w:val="auto"/>
        </w:rPr>
        <w:t>是一家从事汽油</w:t>
      </w:r>
      <w:r>
        <w:rPr>
          <w:rFonts w:hint="eastAsia"/>
          <w:color w:val="auto"/>
        </w:rPr>
        <w:t>（</w:t>
      </w:r>
      <w:r>
        <w:rPr>
          <w:rFonts w:hint="eastAsia" w:ascii="宋体" w:hAnsi="宋体"/>
          <w:color w:val="auto"/>
        </w:rPr>
        <w:t>92#、95#</w:t>
      </w:r>
      <w:r>
        <w:rPr>
          <w:rFonts w:hint="eastAsia"/>
          <w:color w:val="auto"/>
        </w:rPr>
        <w:t>）、0#</w:t>
      </w:r>
      <w:r>
        <w:rPr>
          <w:color w:val="auto"/>
        </w:rPr>
        <w:t>柴油</w:t>
      </w:r>
      <w:r>
        <w:rPr>
          <w:rFonts w:hint="eastAsia"/>
          <w:color w:val="auto"/>
        </w:rPr>
        <w:t>和煤油</w:t>
      </w:r>
      <w:r>
        <w:rPr>
          <w:color w:val="auto"/>
        </w:rPr>
        <w:t>的经营（零售）企业，加油站级别为</w:t>
      </w:r>
      <w:r>
        <w:rPr>
          <w:rFonts w:hint="eastAsia"/>
          <w:color w:val="auto"/>
        </w:rPr>
        <w:t>二</w:t>
      </w:r>
      <w:r>
        <w:rPr>
          <w:color w:val="auto"/>
        </w:rPr>
        <w:t>级站。企业于</w:t>
      </w:r>
      <w:r>
        <w:rPr>
          <w:rFonts w:hint="eastAsia"/>
          <w:color w:val="auto"/>
        </w:rPr>
        <w:t>2015年6月3日</w:t>
      </w:r>
      <w:r>
        <w:rPr>
          <w:color w:val="auto"/>
        </w:rPr>
        <w:t>取得由</w:t>
      </w:r>
      <w:r>
        <w:rPr>
          <w:rFonts w:hint="eastAsia"/>
          <w:color w:val="auto"/>
        </w:rPr>
        <w:t>金华市</w:t>
      </w:r>
      <w:r>
        <w:rPr>
          <w:color w:val="auto"/>
        </w:rPr>
        <w:t>安全生产监督管理局</w:t>
      </w:r>
      <w:r>
        <w:rPr>
          <w:rFonts w:hint="eastAsia"/>
          <w:color w:val="auto"/>
        </w:rPr>
        <w:t>（永康）</w:t>
      </w:r>
      <w:r>
        <w:rPr>
          <w:color w:val="auto"/>
        </w:rPr>
        <w:t>颁发的</w:t>
      </w:r>
      <w:r>
        <w:rPr>
          <w:rFonts w:hint="eastAsia"/>
          <w:color w:val="auto"/>
        </w:rPr>
        <w:t>危险化学品经营许可证</w:t>
      </w:r>
      <w:r>
        <w:rPr>
          <w:color w:val="auto"/>
        </w:rPr>
        <w:t>（编号：</w:t>
      </w:r>
      <w:r>
        <w:rPr>
          <w:rFonts w:hint="eastAsia"/>
          <w:color w:val="auto"/>
        </w:rPr>
        <w:t>金安监经A[2015]F133</w:t>
      </w:r>
      <w:r>
        <w:rPr>
          <w:color w:val="auto"/>
        </w:rPr>
        <w:t>），有效期限</w:t>
      </w:r>
      <w:r>
        <w:rPr>
          <w:rFonts w:hint="eastAsia"/>
          <w:color w:val="auto"/>
        </w:rPr>
        <w:t>至2018年01月06日。</w:t>
      </w:r>
    </w:p>
    <w:p>
      <w:pPr>
        <w:pStyle w:val="8"/>
        <w:ind w:firstLine="485"/>
        <w:rPr>
          <w:rFonts w:hint="eastAsia"/>
          <w:color w:val="auto"/>
        </w:rPr>
      </w:pPr>
      <w:r>
        <w:rPr>
          <w:color w:val="auto"/>
        </w:rPr>
        <w:t>企业于</w:t>
      </w:r>
      <w:r>
        <w:rPr>
          <w:rFonts w:hint="eastAsia"/>
          <w:color w:val="auto"/>
        </w:rPr>
        <w:t>201</w:t>
      </w:r>
      <w:r>
        <w:rPr>
          <w:color w:val="auto"/>
        </w:rPr>
        <w:t>6</w:t>
      </w:r>
      <w:r>
        <w:rPr>
          <w:rFonts w:hint="eastAsia"/>
          <w:color w:val="auto"/>
        </w:rPr>
        <w:t>年12月份委托浙江高鑫安全检测科技有限公司作安全现状评价。与上次评价对比，企业经营、储存现状均未发生变化，也未发生安全和环境污染事故；法人变更成李文科，加油站负责人变更成朱喆豪，安管员变更成赖志生。</w:t>
      </w:r>
    </w:p>
    <w:p>
      <w:pPr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97560FA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3865120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2017-11-10T08:08:53Z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