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40" w:lineRule="exact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义乌市航天油料有限公司位于浙江省义乌市杭金公路127K＋40M处（机场路北侧曹道村），主要从事汽油、柴油、润滑油零售，企业已取得危险化学品经营许可证，有效期至2020年1月20日。</w:t>
      </w:r>
    </w:p>
    <w:p>
      <w:pPr>
        <w:rPr>
          <w:rFonts w:hint="eastAsia"/>
          <w:color w:val="000000"/>
        </w:rPr>
      </w:pPr>
      <w:r>
        <w:rPr>
          <w:rFonts w:hint="eastAsia"/>
          <w:sz w:val="24"/>
          <w:szCs w:val="24"/>
          <w:lang w:val="en-US" w:eastAsia="zh-CN"/>
        </w:rPr>
        <w:t>此次企业进行油罐改造，将单层储罐更换为双层储罐，改造后，由原来的4只30m³和2只50m³储罐（其中1只30m³和1只50m³储罐为应急备用罐）变更为6只30m³储罐（4只为汽油储罐，2只为柴油储罐）。企业委托我公司对其经营现状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重新进行安全评价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2017-12-22T01:59:04Z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