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浦江大众印刷材料有限公司工作场所职业病危害因素检测报告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浦江大众印刷材料有限公司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浙江省浦江县仙华街道倪山路16号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郑龙强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乙酸乙酯,二甲苯,异丙醇,甲苯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本次共检测粉尘及化学有害因素定点4个点、个体0个，检测结果均符合GBZ 2.1-2019及第1号修改单的要求；共检测物理因素定点0个点、个体0个，检测结果均符合GBZ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