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rPr>
      </w:pPr>
      <w:bookmarkStart w:id="0" w:name="_Hlk61943130"/>
      <w:bookmarkEnd w:id="0"/>
    </w:p>
    <w:p>
      <w:pPr>
        <w:jc w:val="left"/>
        <w:rPr>
          <w:rFonts w:ascii="Times New Roman" w:hAnsi="Times New Roman"/>
        </w:rPr>
      </w:pPr>
    </w:p>
    <w:p>
      <w:pPr>
        <w:jc w:val="left"/>
        <w:rPr>
          <w:rFonts w:ascii="Times New Roman" w:hAnsi="Times New Roman"/>
        </w:rPr>
      </w:pPr>
    </w:p>
    <w:p>
      <w:pPr>
        <w:jc w:val="center"/>
        <w:rPr>
          <w:rFonts w:ascii="Times New Roman" w:hAnsi="Times New Roman"/>
          <w:b/>
          <w:sz w:val="28"/>
          <w:szCs w:val="28"/>
        </w:rPr>
      </w:pPr>
    </w:p>
    <w:p>
      <w:pPr>
        <w:spacing w:line="800" w:lineRule="exact"/>
        <w:jc w:val="center"/>
        <w:rPr>
          <w:rFonts w:hint="eastAsia" w:ascii="Times New Roman" w:hAnsi="Times New Roman" w:eastAsia="仿宋_GB2312" w:cs="仿宋_GB2312"/>
          <w:b/>
          <w:sz w:val="44"/>
          <w:szCs w:val="44"/>
          <w:lang w:eastAsia="zh-CN"/>
        </w:rPr>
      </w:pPr>
      <w:bookmarkStart w:id="1" w:name="_Hlk51857744"/>
      <w:bookmarkStart w:id="2" w:name="_Hlk57385975"/>
      <w:r>
        <w:rPr>
          <w:rFonts w:hint="eastAsia" w:ascii="Times New Roman" w:hAnsi="Times New Roman" w:eastAsia="仿宋_GB2312" w:cs="仿宋_GB2312"/>
          <w:b/>
          <w:sz w:val="44"/>
          <w:szCs w:val="44"/>
          <w:lang w:eastAsia="zh-CN"/>
        </w:rPr>
        <w:t>永康市锦家工贸有限公司</w:t>
      </w:r>
    </w:p>
    <w:bookmarkEnd w:id="1"/>
    <w:p>
      <w:pPr>
        <w:spacing w:line="800" w:lineRule="exact"/>
        <w:jc w:val="center"/>
        <w:rPr>
          <w:rFonts w:hint="eastAsia" w:ascii="Times New Roman" w:hAnsi="Times New Roman" w:eastAsia="仿宋_GB2312" w:cs="仿宋_GB2312"/>
          <w:b/>
          <w:sz w:val="40"/>
          <w:szCs w:val="44"/>
          <w:lang w:eastAsia="zh-CN"/>
        </w:rPr>
      </w:pPr>
      <w:r>
        <w:rPr>
          <w:rFonts w:hint="eastAsia" w:ascii="Times New Roman" w:hAnsi="Times New Roman" w:eastAsia="仿宋_GB2312" w:cs="仿宋_GB2312"/>
          <w:b/>
          <w:sz w:val="40"/>
          <w:szCs w:val="44"/>
          <w:lang w:eastAsia="zh-CN"/>
        </w:rPr>
        <w:t>年产1000樘铝门及1500樘铜门生产线技改项目</w:t>
      </w:r>
    </w:p>
    <w:p>
      <w:pPr>
        <w:spacing w:line="800" w:lineRule="exact"/>
        <w:jc w:val="center"/>
        <w:rPr>
          <w:rFonts w:hint="eastAsia" w:ascii="Times New Roman" w:hAnsi="Times New Roman" w:eastAsia="仿宋_GB2312" w:cs="仿宋_GB2312"/>
          <w:b/>
          <w:sz w:val="44"/>
          <w:szCs w:val="44"/>
        </w:rPr>
      </w:pPr>
      <w:r>
        <w:rPr>
          <w:rFonts w:hint="eastAsia" w:ascii="Times New Roman" w:hAnsi="Times New Roman" w:eastAsia="仿宋_GB2312" w:cs="仿宋_GB2312"/>
          <w:b/>
          <w:sz w:val="44"/>
          <w:szCs w:val="44"/>
        </w:rPr>
        <w:t>竣工环境保护</w:t>
      </w:r>
      <w:r>
        <w:rPr>
          <w:rFonts w:hint="eastAsia" w:ascii="Times New Roman" w:hAnsi="Times New Roman" w:eastAsia="仿宋_GB2312" w:cs="仿宋_GB2312"/>
          <w:b/>
          <w:sz w:val="44"/>
          <w:szCs w:val="44"/>
          <w:highlight w:val="none"/>
        </w:rPr>
        <w:t>验收</w:t>
      </w:r>
      <w:r>
        <w:rPr>
          <w:rFonts w:hint="eastAsia" w:ascii="Times New Roman" w:hAnsi="Times New Roman" w:eastAsia="仿宋_GB2312" w:cs="仿宋_GB2312"/>
          <w:b/>
          <w:sz w:val="44"/>
          <w:szCs w:val="44"/>
        </w:rPr>
        <w:t>监测报告</w:t>
      </w:r>
      <w:bookmarkEnd w:id="2"/>
    </w:p>
    <w:p>
      <w:pPr>
        <w:pStyle w:val="15"/>
        <w:jc w:val="center"/>
        <w:rPr>
          <w:rFonts w:hint="eastAsia" w:ascii="Times New Roman" w:hAnsi="Times New Roman" w:eastAsia="仿宋_GB2312" w:cs="仿宋_GB2312"/>
          <w:b/>
          <w:kern w:val="2"/>
          <w:sz w:val="44"/>
          <w:szCs w:val="44"/>
          <w:lang w:val="en-US" w:eastAsia="zh-CN" w:bidi="ar-SA"/>
        </w:rPr>
      </w:pPr>
      <w:r>
        <w:rPr>
          <w:rFonts w:hint="eastAsia" w:ascii="Times New Roman" w:hAnsi="Times New Roman" w:eastAsia="仿宋_GB2312" w:cs="仿宋_GB2312"/>
          <w:b/>
          <w:kern w:val="2"/>
          <w:sz w:val="44"/>
          <w:szCs w:val="44"/>
          <w:lang w:val="en-US" w:eastAsia="zh-CN" w:bidi="ar-SA"/>
        </w:rPr>
        <w:t>（评审稿）</w:t>
      </w:r>
    </w:p>
    <w:p>
      <w:pPr>
        <w:pStyle w:val="15"/>
        <w:jc w:val="center"/>
        <w:rPr>
          <w:rFonts w:hint="eastAsia" w:ascii="Times New Roman" w:hAnsi="Times New Roman" w:cs="Times New Roman"/>
          <w:b/>
          <w:sz w:val="30"/>
          <w:szCs w:val="30"/>
        </w:rPr>
      </w:pPr>
    </w:p>
    <w:p>
      <w:pPr>
        <w:ind w:firstLine="2560" w:firstLineChars="850"/>
        <w:rPr>
          <w:rFonts w:hint="eastAsia" w:ascii="Times New Roman" w:hAnsi="Times New Roman" w:eastAsia="仿宋_GB2312" w:cs="仿宋_GB2312"/>
          <w:b/>
          <w:bCs/>
          <w:sz w:val="30"/>
          <w:szCs w:val="30"/>
          <w:lang w:eastAsia="zh-CN"/>
        </w:rPr>
      </w:pPr>
    </w:p>
    <w:p>
      <w:pPr>
        <w:ind w:firstLine="2560" w:firstLineChars="850"/>
        <w:rPr>
          <w:rFonts w:hint="default" w:ascii="Times New Roman" w:hAnsi="Times New Roman" w:eastAsia="仿宋_GB2312" w:cs="仿宋_GB2312"/>
          <w:b/>
          <w:bCs/>
          <w:sz w:val="30"/>
          <w:szCs w:val="30"/>
          <w:lang w:val="en-US" w:eastAsia="zh-CN"/>
        </w:rPr>
      </w:pPr>
      <w:r>
        <w:rPr>
          <w:rFonts w:hint="eastAsia" w:ascii="Times New Roman" w:hAnsi="Times New Roman" w:eastAsia="仿宋_GB2312" w:cs="仿宋_GB2312"/>
          <w:b/>
          <w:bCs/>
          <w:sz w:val="30"/>
          <w:szCs w:val="30"/>
          <w:lang w:eastAsia="zh-CN"/>
        </w:rPr>
        <w:t>高鑫(验)字2023</w:t>
      </w:r>
      <w:r>
        <w:rPr>
          <w:rFonts w:hint="eastAsia" w:ascii="Times New Roman" w:hAnsi="Times New Roman" w:eastAsia="仿宋_GB2312" w:cs="仿宋_GB2312"/>
          <w:b/>
          <w:bCs/>
          <w:sz w:val="30"/>
          <w:szCs w:val="30"/>
          <w:lang w:val="en-US" w:eastAsia="zh-CN"/>
        </w:rPr>
        <w:t>1005</w:t>
      </w:r>
    </w:p>
    <w:p>
      <w:pPr>
        <w:jc w:val="center"/>
        <w:rPr>
          <w:rFonts w:ascii="Times New Roman" w:hAnsi="Times New Roman"/>
          <w:b/>
          <w:sz w:val="28"/>
          <w:szCs w:val="28"/>
        </w:rPr>
      </w:pPr>
    </w:p>
    <w:p>
      <w:pPr>
        <w:pStyle w:val="15"/>
        <w:rPr>
          <w:rFonts w:hint="eastAsia" w:eastAsiaTheme="minorEastAsia"/>
          <w:lang w:eastAsia="zh-CN"/>
        </w:rPr>
      </w:pPr>
    </w:p>
    <w:p>
      <w:pPr>
        <w:jc w:val="center"/>
        <w:rPr>
          <w:rFonts w:ascii="Times New Roman" w:hAnsi="Times New Roman" w:eastAsia="仿宋_GB2312" w:cs="仿宋_GB2312"/>
          <w:b/>
          <w:sz w:val="28"/>
          <w:szCs w:val="28"/>
        </w:rPr>
      </w:pPr>
    </w:p>
    <w:p>
      <w:pPr>
        <w:jc w:val="center"/>
        <w:rPr>
          <w:rFonts w:ascii="Times New Roman" w:hAnsi="Times New Roman" w:eastAsia="仿宋_GB2312" w:cs="仿宋_GB2312"/>
          <w:b/>
          <w:sz w:val="28"/>
          <w:szCs w:val="28"/>
        </w:rPr>
      </w:pPr>
    </w:p>
    <w:p>
      <w:pPr>
        <w:ind w:firstLine="1701" w:firstLineChars="605"/>
        <w:rPr>
          <w:rFonts w:hint="eastAsia" w:ascii="Times New Roman" w:hAnsi="Times New Roman" w:eastAsia="仿宋_GB2312" w:cs="仿宋_GB2312"/>
          <w:b/>
          <w:sz w:val="28"/>
          <w:szCs w:val="28"/>
          <w:lang w:eastAsia="zh-CN"/>
        </w:rPr>
      </w:pPr>
      <w:r>
        <w:rPr>
          <w:rFonts w:hint="eastAsia" w:ascii="Times New Roman" w:hAnsi="Times New Roman" w:eastAsia="仿宋_GB2312" w:cs="仿宋_GB2312"/>
          <w:b/>
          <w:sz w:val="28"/>
          <w:szCs w:val="28"/>
        </w:rPr>
        <w:t>建设单位：</w:t>
      </w:r>
      <w:r>
        <w:rPr>
          <w:rFonts w:hint="eastAsia" w:ascii="Times New Roman" w:hAnsi="Times New Roman" w:eastAsia="仿宋_GB2312" w:cs="仿宋_GB2312"/>
          <w:b/>
          <w:sz w:val="28"/>
          <w:szCs w:val="28"/>
          <w:lang w:eastAsia="zh-CN"/>
        </w:rPr>
        <w:t>永康市锦家工贸有限公司</w:t>
      </w:r>
    </w:p>
    <w:p>
      <w:pPr>
        <w:ind w:firstLine="1701" w:firstLineChars="605"/>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编制单位：浙江高鑫安全检测科技有限公司</w:t>
      </w:r>
    </w:p>
    <w:p>
      <w:pPr>
        <w:jc w:val="center"/>
        <w:rPr>
          <w:rFonts w:ascii="Times New Roman" w:hAnsi="Times New Roman" w:eastAsia="仿宋_GB2312" w:cs="仿宋_GB2312"/>
          <w:b/>
          <w:sz w:val="28"/>
          <w:szCs w:val="28"/>
        </w:rPr>
      </w:pPr>
    </w:p>
    <w:p>
      <w:pPr>
        <w:jc w:val="center"/>
        <w:rPr>
          <w:rFonts w:ascii="Times New Roman" w:hAnsi="Times New Roman" w:eastAsia="仿宋_GB2312" w:cs="仿宋_GB2312"/>
          <w:b/>
          <w:sz w:val="28"/>
          <w:szCs w:val="28"/>
        </w:rPr>
      </w:pPr>
    </w:p>
    <w:p>
      <w:pPr>
        <w:jc w:val="center"/>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20</w:t>
      </w:r>
      <w:r>
        <w:rPr>
          <w:rFonts w:ascii="Times New Roman" w:hAnsi="Times New Roman" w:eastAsia="仿宋_GB2312" w:cs="仿宋_GB2312"/>
          <w:b/>
          <w:sz w:val="28"/>
          <w:szCs w:val="28"/>
        </w:rPr>
        <w:t>2</w:t>
      </w:r>
      <w:r>
        <w:rPr>
          <w:rFonts w:hint="eastAsia" w:ascii="Times New Roman" w:hAnsi="Times New Roman" w:eastAsia="仿宋_GB2312" w:cs="仿宋_GB2312"/>
          <w:b/>
          <w:sz w:val="28"/>
          <w:szCs w:val="28"/>
          <w:lang w:val="en-US" w:eastAsia="zh-CN"/>
        </w:rPr>
        <w:t>3</w:t>
      </w:r>
      <w:r>
        <w:rPr>
          <w:rFonts w:hint="eastAsia" w:ascii="Times New Roman" w:hAnsi="Times New Roman" w:eastAsia="仿宋_GB2312" w:cs="仿宋_GB2312"/>
          <w:b/>
          <w:sz w:val="28"/>
          <w:szCs w:val="28"/>
        </w:rPr>
        <w:t>年</w:t>
      </w:r>
      <w:r>
        <w:rPr>
          <w:rFonts w:hint="eastAsia" w:ascii="Times New Roman" w:hAnsi="Times New Roman" w:eastAsia="仿宋_GB2312" w:cs="仿宋_GB2312"/>
          <w:b/>
          <w:sz w:val="28"/>
          <w:szCs w:val="28"/>
          <w:lang w:val="en-US" w:eastAsia="zh-CN"/>
        </w:rPr>
        <w:t>12</w:t>
      </w:r>
      <w:r>
        <w:rPr>
          <w:rFonts w:hint="eastAsia" w:ascii="Times New Roman" w:hAnsi="Times New Roman" w:eastAsia="仿宋_GB2312" w:cs="仿宋_GB2312"/>
          <w:b/>
          <w:sz w:val="28"/>
          <w:szCs w:val="28"/>
        </w:rPr>
        <w:t>月</w:t>
      </w:r>
    </w:p>
    <w:p>
      <w:pPr>
        <w:rPr>
          <w:rFonts w:ascii="Times New Roman" w:hAnsi="Times New Roman"/>
          <w:sz w:val="28"/>
          <w:szCs w:val="28"/>
        </w:rPr>
      </w:pPr>
    </w:p>
    <w:p>
      <w:pPr>
        <w:rPr>
          <w:rFonts w:ascii="Times New Roman" w:hAnsi="Times New Roman"/>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15"/>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ascii="Times New Roman" w:hAnsi="Times New Roman"/>
          <w:sz w:val="28"/>
          <w:szCs w:val="28"/>
        </w:rPr>
        <w:drawing>
          <wp:inline distT="0" distB="0" distL="0" distR="0">
            <wp:extent cx="5274310" cy="7452995"/>
            <wp:effectExtent l="0" t="0" r="2540" b="14605"/>
            <wp:docPr id="25" name="图片 25"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文本, 信件&#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pPr>
        <w:rPr>
          <w:rFonts w:ascii="Times New Roman" w:hAnsi="Times New Roman" w:eastAsia="仿宋_GB2312" w:cs="Times New Roman"/>
          <w:b/>
          <w:color w:val="000000"/>
          <w:sz w:val="28"/>
        </w:rPr>
      </w:pPr>
    </w:p>
    <w:p>
      <w:pPr>
        <w:rPr>
          <w:rFonts w:ascii="Times New Roman" w:hAnsi="Times New Roman" w:eastAsia="仿宋_GB2312" w:cs="Times New Roman"/>
          <w:color w:val="000000"/>
          <w:sz w:val="32"/>
        </w:rPr>
      </w:pPr>
      <w:r>
        <w:rPr>
          <w:rFonts w:ascii="Times New Roman" w:hAnsi="Times New Roman" w:eastAsia="仿宋_GB2312" w:cs="Times New Roman"/>
          <w:b/>
          <w:color w:val="000000"/>
          <w:sz w:val="28"/>
        </w:rPr>
        <w:t>建设单位法人代表：</w:t>
      </w:r>
      <w:r>
        <w:rPr>
          <w:rFonts w:ascii="Times New Roman" w:hAnsi="Times New Roman" w:eastAsia="仿宋_GB2312" w:cs="Times New Roman"/>
          <w:color w:val="000000"/>
          <w:sz w:val="28"/>
        </w:rPr>
        <w:tab/>
      </w:r>
      <w:r>
        <w:rPr>
          <w:rFonts w:ascii="Times New Roman" w:hAnsi="Times New Roman" w:eastAsia="仿宋_GB2312" w:cs="Times New Roman"/>
          <w:color w:val="000000"/>
          <w:sz w:val="28"/>
        </w:rPr>
        <w:t xml:space="preserve">          （签字）</w:t>
      </w:r>
    </w:p>
    <w:p>
      <w:pPr>
        <w:spacing w:line="360" w:lineRule="auto"/>
        <w:rPr>
          <w:rFonts w:ascii="Times New Roman" w:hAnsi="Times New Roman" w:eastAsia="仿宋_GB2312" w:cs="Times New Roman"/>
          <w:color w:val="000000"/>
          <w:sz w:val="28"/>
        </w:rPr>
      </w:pPr>
      <w:r>
        <w:rPr>
          <w:rFonts w:ascii="Times New Roman" w:hAnsi="Times New Roman" w:eastAsia="仿宋_GB2312" w:cs="Times New Roman"/>
          <w:b/>
          <w:color w:val="000000"/>
          <w:sz w:val="28"/>
        </w:rPr>
        <w:t>编制单位法人代表：</w:t>
      </w:r>
      <w:r>
        <w:rPr>
          <w:rFonts w:ascii="Times New Roman" w:hAnsi="Times New Roman" w:eastAsia="仿宋_GB2312" w:cs="Times New Roman"/>
          <w:color w:val="000000"/>
          <w:sz w:val="28"/>
        </w:rPr>
        <w:tab/>
      </w:r>
      <w:r>
        <w:rPr>
          <w:rFonts w:ascii="Times New Roman" w:hAnsi="Times New Roman" w:eastAsia="仿宋_GB2312" w:cs="Times New Roman"/>
          <w:color w:val="000000"/>
          <w:sz w:val="28"/>
        </w:rPr>
        <w:t xml:space="preserve">          （签字）</w:t>
      </w:r>
    </w:p>
    <w:p>
      <w:pPr>
        <w:spacing w:line="360" w:lineRule="auto"/>
        <w:rPr>
          <w:rFonts w:hint="default" w:ascii="Times New Roman" w:hAnsi="Times New Roman" w:eastAsia="仿宋_GB2312" w:cs="Times New Roman"/>
          <w:b/>
          <w:color w:val="000000"/>
          <w:sz w:val="28"/>
          <w:lang w:val="en-US" w:eastAsia="zh-CN"/>
        </w:rPr>
      </w:pPr>
      <w:r>
        <w:rPr>
          <w:rFonts w:ascii="Times New Roman" w:hAnsi="Times New Roman" w:eastAsia="仿宋_GB2312" w:cs="Times New Roman"/>
          <w:b/>
          <w:color w:val="000000"/>
          <w:sz w:val="28"/>
        </w:rPr>
        <w:t>项 目 负 责 人  ：</w:t>
      </w:r>
      <w:r>
        <w:rPr>
          <w:rFonts w:hint="eastAsia" w:ascii="Times New Roman" w:hAnsi="Times New Roman" w:eastAsia="仿宋_GB2312" w:cs="Times New Roman"/>
          <w:b/>
          <w:color w:val="000000"/>
          <w:sz w:val="28"/>
          <w:lang w:val="en-US" w:eastAsia="zh-CN"/>
        </w:rPr>
        <w:t>付荣赞</w:t>
      </w:r>
    </w:p>
    <w:p>
      <w:pPr>
        <w:spacing w:line="360" w:lineRule="auto"/>
        <w:rPr>
          <w:rFonts w:hint="default" w:ascii="Times New Roman" w:hAnsi="Times New Roman" w:eastAsia="仿宋" w:cs="Times New Roman"/>
          <w:b/>
          <w:color w:val="000000"/>
          <w:sz w:val="28"/>
          <w:lang w:val="en-US" w:eastAsia="zh-CN"/>
        </w:rPr>
      </w:pPr>
      <w:r>
        <w:rPr>
          <w:rFonts w:ascii="Times New Roman" w:hAnsi="Times New Roman" w:eastAsia="仿宋" w:cs="Times New Roman"/>
          <w:b/>
          <w:color w:val="000000"/>
          <w:sz w:val="28"/>
        </w:rPr>
        <w:t>报 告 编 写 人  ：</w:t>
      </w:r>
      <w:r>
        <w:rPr>
          <w:rFonts w:hint="eastAsia" w:ascii="Times New Roman" w:hAnsi="Times New Roman" w:eastAsia="仿宋" w:cs="Times New Roman"/>
          <w:b/>
          <w:color w:val="000000"/>
          <w:sz w:val="28"/>
          <w:lang w:val="en-US" w:eastAsia="zh-CN"/>
        </w:rPr>
        <w:t>付荣赞</w:t>
      </w: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61"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olor w:val="000000"/>
                <w:sz w:val="28"/>
              </w:rPr>
              <w:t xml:space="preserve">建设单位 </w:t>
            </w:r>
            <w:r>
              <w:rPr>
                <w:rFonts w:hint="eastAsia" w:ascii="Times New Roman" w:hAnsi="Times New Roman" w:eastAsia="仿宋_GB2312"/>
                <w:color w:val="000000"/>
                <w:sz w:val="28"/>
                <w:u w:val="single"/>
              </w:rPr>
              <w:t xml:space="preserve">       </w:t>
            </w:r>
            <w:r>
              <w:rPr>
                <w:rFonts w:hint="eastAsia" w:ascii="Times New Roman" w:hAnsi="Times New Roman" w:eastAsia="仿宋_GB2312"/>
                <w:color w:val="000000"/>
                <w:sz w:val="28"/>
              </w:rPr>
              <w:t>（盖章）</w:t>
            </w:r>
          </w:p>
        </w:tc>
        <w:tc>
          <w:tcPr>
            <w:tcW w:w="4261" w:type="dxa"/>
            <w:vAlign w:val="center"/>
          </w:tcPr>
          <w:p>
            <w:pPr>
              <w:spacing w:line="360" w:lineRule="auto"/>
              <w:jc w:val="center"/>
              <w:rPr>
                <w:rFonts w:ascii="Times New Roman" w:hAnsi="Times New Roman" w:eastAsia="仿宋_GB2312" w:cs="仿宋_GB2312"/>
                <w:sz w:val="28"/>
                <w:szCs w:val="28"/>
              </w:rPr>
            </w:pPr>
            <w:r>
              <w:rPr>
                <w:rFonts w:hint="eastAsia" w:ascii="Times New Roman" w:hAnsi="Times New Roman" w:eastAsia="仿宋_GB2312"/>
                <w:color w:val="000000"/>
                <w:sz w:val="28"/>
              </w:rPr>
              <w:t xml:space="preserve">编制单位 </w:t>
            </w:r>
            <w:r>
              <w:rPr>
                <w:rFonts w:hint="eastAsia" w:ascii="Times New Roman" w:hAnsi="Times New Roman" w:eastAsia="仿宋_GB2312"/>
                <w:color w:val="000000"/>
                <w:sz w:val="28"/>
                <w:u w:val="single"/>
              </w:rPr>
              <w:t xml:space="preserve">        </w:t>
            </w:r>
            <w:r>
              <w:rPr>
                <w:rFonts w:hint="eastAsia" w:ascii="Times New Roman" w:hAnsi="Times New Roman" w:eastAsia="仿宋_GB2312"/>
                <w:color w:val="000000"/>
                <w:sz w:val="28"/>
              </w:rPr>
              <w:t xml:space="preserve"> （盖章）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61" w:type="dxa"/>
            <w:vAlign w:val="center"/>
          </w:tcPr>
          <w:p>
            <w:pPr>
              <w:spacing w:line="360" w:lineRule="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永康市锦家工贸有限公司</w:t>
            </w:r>
          </w:p>
          <w:p>
            <w:pPr>
              <w:spacing w:line="360" w:lineRule="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rPr>
              <w:t>电话：</w:t>
            </w:r>
            <w:r>
              <w:rPr>
                <w:rFonts w:hint="eastAsia" w:ascii="Times New Roman" w:hAnsi="Times New Roman" w:eastAsia="仿宋_GB2312" w:cs="仿宋_GB2312"/>
                <w:sz w:val="28"/>
                <w:szCs w:val="28"/>
                <w:lang w:val="en-US" w:eastAsia="zh-CN"/>
              </w:rPr>
              <w:t>13858901883</w:t>
            </w:r>
          </w:p>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传真：/</w:t>
            </w:r>
          </w:p>
          <w:p>
            <w:pPr>
              <w:spacing w:line="36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邮编：</w:t>
            </w:r>
            <w:r>
              <w:rPr>
                <w:rFonts w:hint="eastAsia" w:ascii="Times New Roman" w:hAnsi="Times New Roman" w:eastAsia="仿宋_GB2312" w:cs="仿宋_GB2312"/>
                <w:sz w:val="28"/>
                <w:szCs w:val="28"/>
                <w:lang w:eastAsia="zh-CN"/>
              </w:rPr>
              <w:t>32</w:t>
            </w:r>
            <w:r>
              <w:rPr>
                <w:rFonts w:hint="eastAsia" w:ascii="Times New Roman" w:hAnsi="Times New Roman" w:eastAsia="仿宋_GB2312" w:cs="仿宋_GB2312"/>
                <w:sz w:val="28"/>
                <w:szCs w:val="28"/>
                <w:lang w:val="en-US" w:eastAsia="zh-CN"/>
              </w:rPr>
              <w:t>1302</w:t>
            </w:r>
          </w:p>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地址：</w:t>
            </w:r>
            <w:r>
              <w:rPr>
                <w:rFonts w:hint="eastAsia" w:ascii="Times New Roman" w:hAnsi="Times New Roman" w:eastAsia="仿宋_GB2312" w:cs="仿宋_GB2312"/>
                <w:sz w:val="28"/>
                <w:szCs w:val="28"/>
                <w:lang w:bidi="zh-CN"/>
              </w:rPr>
              <w:t xml:space="preserve"> 浙江省金华市永康县城西新区玉桂路88-12、88-16号</w:t>
            </w:r>
          </w:p>
        </w:tc>
        <w:tc>
          <w:tcPr>
            <w:tcW w:w="4261" w:type="dxa"/>
            <w:vAlign w:val="center"/>
          </w:tcPr>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浙江高鑫安全检测科技有限公司</w:t>
            </w:r>
          </w:p>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电话：0579-82133115</w:t>
            </w:r>
          </w:p>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传真</w:t>
            </w:r>
            <w:r>
              <w:rPr>
                <w:rFonts w:hint="eastAsia" w:ascii="Times New Roman" w:hAnsi="Times New Roman" w:eastAsia="仿宋_GB2312" w:cs="仿宋_GB2312"/>
                <w:sz w:val="28"/>
                <w:szCs w:val="28"/>
                <w:highlight w:val="none"/>
              </w:rPr>
              <w:t>：0579-82133117</w:t>
            </w:r>
          </w:p>
          <w:p>
            <w:pPr>
              <w:spacing w:line="36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邮编：3210</w:t>
            </w:r>
            <w:r>
              <w:rPr>
                <w:rFonts w:hint="eastAsia" w:ascii="Times New Roman" w:hAnsi="Times New Roman" w:eastAsia="仿宋_GB2312" w:cs="仿宋_GB2312"/>
                <w:sz w:val="28"/>
                <w:szCs w:val="28"/>
                <w:lang w:val="en-US" w:eastAsia="zh-CN"/>
              </w:rPr>
              <w:t>00</w:t>
            </w:r>
          </w:p>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地址：金华市金东区江东镇金武北街318号三楼</w:t>
            </w:r>
          </w:p>
        </w:tc>
      </w:tr>
    </w:tbl>
    <w:p>
      <w:pPr>
        <w:ind w:firstLine="1559" w:firstLineChars="557"/>
        <w:rPr>
          <w:rFonts w:ascii="Times New Roman" w:hAnsi="Times New Roman" w:eastAsia="仿宋_GB2312" w:cs="仿宋_GB2312"/>
          <w:sz w:val="28"/>
          <w:szCs w:val="28"/>
        </w:rPr>
      </w:pPr>
    </w:p>
    <w:p>
      <w:pPr>
        <w:spacing w:line="360" w:lineRule="auto"/>
        <w:ind w:firstLine="420" w:firstLineChars="150"/>
        <w:rPr>
          <w:rFonts w:ascii="Times New Roman" w:hAnsi="Times New Roman" w:eastAsia="仿宋_GB2312" w:cs="仿宋_GB2312"/>
          <w:sz w:val="28"/>
          <w:szCs w:val="28"/>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ascii="Times New Roman" w:hAnsi="Times New Roman" w:eastAsia="仿宋_GB2312" w:cs="仿宋_GB2312"/>
          <w:sz w:val="28"/>
          <w:szCs w:val="28"/>
        </w:rPr>
        <w:t xml:space="preserve">     </w:t>
      </w:r>
    </w:p>
    <w:p>
      <w:pPr>
        <w:pStyle w:val="2"/>
        <w:rPr>
          <w:rFonts w:hint="eastAsia" w:ascii="Times New Roman" w:hAnsi="Times New Roman"/>
        </w:rPr>
      </w:pPr>
      <w:bookmarkStart w:id="3" w:name="_Toc28718"/>
      <w:r>
        <w:rPr>
          <w:rFonts w:hint="eastAsia" w:ascii="Times New Roman" w:hAnsi="Times New Roman"/>
        </w:rPr>
        <w:t>1项目概况</w:t>
      </w:r>
      <w:bookmarkEnd w:id="3"/>
    </w:p>
    <w:p>
      <w:pPr>
        <w:pStyle w:val="3"/>
        <w:rPr>
          <w:rFonts w:hint="eastAsia" w:eastAsia="宋体"/>
          <w:lang w:val="en-US"/>
        </w:rPr>
      </w:pPr>
      <w:bookmarkStart w:id="4" w:name="_Toc4779"/>
      <w:bookmarkStart w:id="5" w:name="_Toc5278"/>
      <w:r>
        <w:rPr>
          <w:rFonts w:hint="eastAsia" w:eastAsia="宋体"/>
          <w:lang w:val="en-US"/>
        </w:rPr>
        <w:t>1.1基本情况</w:t>
      </w:r>
      <w:bookmarkEnd w:id="4"/>
      <w:bookmarkEnd w:id="5"/>
    </w:p>
    <w:p>
      <w:pPr>
        <w:keepNext w:val="0"/>
        <w:keepLines w:val="0"/>
        <w:pageBreakBefore w:val="0"/>
        <w:kinsoku/>
        <w:wordWrap/>
        <w:overflowPunct/>
        <w:topLinePunct w:val="0"/>
        <w:autoSpaceDE/>
        <w:autoSpaceDN/>
        <w:bidi w:val="0"/>
        <w:adjustRightInd/>
        <w:snapToGrid/>
        <w:spacing w:beforeAutospacing="0" w:afterAutospacing="0" w:line="360" w:lineRule="auto"/>
        <w:ind w:firstLine="480"/>
        <w:jc w:val="both"/>
        <w:textAlignment w:val="auto"/>
        <w:rPr>
          <w:rFonts w:hint="default" w:ascii="Times New Roman" w:hAnsi="Times New Roman" w:cs="Times New Roman"/>
          <w:color w:val="000000" w:themeColor="text1"/>
          <w:sz w:val="24"/>
          <w:szCs w:val="24"/>
          <w:lang w:val="en-US" w:eastAsia="zh-CN" w:bidi="zh-CN"/>
          <w14:textFill>
            <w14:solidFill>
              <w14:schemeClr w14:val="tx1"/>
            </w14:solidFill>
          </w14:textFill>
        </w:rPr>
      </w:pPr>
      <w:r>
        <w:rPr>
          <w:rFonts w:hint="eastAsia" w:ascii="Times New Roman" w:hAnsi="Times New Roman" w:cs="Times New Roman"/>
          <w:color w:val="000000" w:themeColor="text1"/>
          <w:sz w:val="24"/>
          <w:szCs w:val="24"/>
          <w:lang w:val="en-US" w:eastAsia="zh-CN" w:bidi="zh-CN"/>
          <w14:textFill>
            <w14:solidFill>
              <w14:schemeClr w14:val="tx1"/>
            </w14:solidFill>
          </w14:textFill>
        </w:rPr>
        <w:t>永康市锦家工贸有限公司是一家专业从事铝门和铜门制造的企业。企业位于浙江省金华市永康县城西新区玉桂路88-12、88-16号，年产1000樘铝门及1500樘铜门。</w:t>
      </w:r>
    </w:p>
    <w:p>
      <w:pPr>
        <w:pStyle w:val="3"/>
        <w:rPr>
          <w:rFonts w:hint="eastAsia" w:eastAsia="宋体"/>
          <w:lang w:val="en-US" w:eastAsia="zh-CN"/>
        </w:rPr>
      </w:pPr>
      <w:bookmarkStart w:id="6" w:name="_Toc26781"/>
      <w:bookmarkStart w:id="7" w:name="_Toc14068"/>
      <w:r>
        <w:rPr>
          <w:rFonts w:hint="eastAsia" w:eastAsia="宋体"/>
          <w:lang w:val="en-US" w:eastAsia="zh-CN"/>
        </w:rPr>
        <w:t>1.2项目审批情况</w:t>
      </w:r>
      <w:bookmarkEnd w:id="6"/>
      <w:bookmarkEnd w:id="7"/>
    </w:p>
    <w:p>
      <w:pPr>
        <w:spacing w:line="360" w:lineRule="auto"/>
        <w:ind w:firstLine="48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本项目于2022年07月15日在永康市经济和信息化局备案赋码（项目代码：2207-330784-07-02-755923）。</w:t>
      </w:r>
    </w:p>
    <w:p>
      <w:pPr>
        <w:spacing w:line="360" w:lineRule="auto"/>
        <w:ind w:firstLine="48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2023</w:t>
      </w:r>
      <w:r>
        <w:rPr>
          <w:rFonts w:hint="eastAsia"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03</w:t>
      </w:r>
      <w:r>
        <w:rPr>
          <w:rFonts w:hint="eastAsia" w:ascii="Times New Roman" w:hAnsi="Times New Roman"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企业</w:t>
      </w:r>
      <w:r>
        <w:rPr>
          <w:rFonts w:hint="eastAsia" w:ascii="Times New Roman" w:hAnsi="Times New Roman" w:cs="Times New Roman"/>
          <w:strike w:val="0"/>
          <w:dstrike w:val="0"/>
          <w:color w:val="000000" w:themeColor="text1"/>
          <w:sz w:val="24"/>
          <w:szCs w:val="24"/>
          <w:highlight w:val="none"/>
          <w14:textFill>
            <w14:solidFill>
              <w14:schemeClr w14:val="tx1"/>
            </w14:solidFill>
          </w14:textFill>
        </w:rPr>
        <w:t>委托</w:t>
      </w:r>
      <w:r>
        <w:rPr>
          <w:rFonts w:hint="eastAsia" w:ascii="Times New Roman" w:hAnsi="Times New Roman" w:cs="Times New Roman"/>
          <w:strike w:val="0"/>
          <w:dstrike w:val="0"/>
          <w:color w:val="000000" w:themeColor="text1"/>
          <w:sz w:val="24"/>
          <w:szCs w:val="24"/>
          <w:highlight w:val="none"/>
          <w:lang w:eastAsia="zh-CN"/>
          <w14:textFill>
            <w14:solidFill>
              <w14:schemeClr w14:val="tx1"/>
            </w14:solidFill>
          </w14:textFill>
        </w:rPr>
        <w:t>浙江景新环保科技有限公司</w:t>
      </w:r>
      <w:r>
        <w:rPr>
          <w:rFonts w:hint="eastAsia" w:ascii="Times New Roman" w:hAnsi="Times New Roman" w:cs="Times New Roman"/>
          <w:color w:val="000000" w:themeColor="text1"/>
          <w:sz w:val="24"/>
          <w:szCs w:val="24"/>
          <w14:textFill>
            <w14:solidFill>
              <w14:schemeClr w14:val="tx1"/>
            </w14:solidFill>
          </w14:textFill>
        </w:rPr>
        <w:t>编制了《</w:t>
      </w:r>
      <w:r>
        <w:rPr>
          <w:rFonts w:hint="eastAsia" w:ascii="Times New Roman" w:hAnsi="Times New Roman" w:cs="Times New Roman"/>
          <w:color w:val="000000" w:themeColor="text1"/>
          <w:sz w:val="24"/>
          <w:szCs w:val="24"/>
          <w:lang w:eastAsia="zh-CN"/>
          <w14:textFill>
            <w14:solidFill>
              <w14:schemeClr w14:val="tx1"/>
            </w14:solidFill>
          </w14:textFill>
        </w:rPr>
        <w:t>永康市锦家工贸有限公司年产1000樘铝门及1500樘铜门生产线技改项目环境影响报告表</w:t>
      </w:r>
      <w:r>
        <w:rPr>
          <w:rFonts w:hint="eastAsia" w:ascii="Times New Roman" w:hAnsi="Times New Roman" w:cs="Times New Roman"/>
          <w:color w:val="auto"/>
          <w:sz w:val="24"/>
          <w:szCs w:val="24"/>
        </w:rPr>
        <w:t>》，于</w:t>
      </w:r>
      <w:r>
        <w:rPr>
          <w:rFonts w:hint="eastAsia" w:ascii="Times New Roman" w:hAnsi="Times New Roman" w:cs="Times New Roman"/>
          <w:color w:val="auto"/>
          <w:sz w:val="24"/>
          <w:szCs w:val="24"/>
          <w:lang w:val="en-US" w:eastAsia="zh-CN"/>
        </w:rPr>
        <w:t>2023</w:t>
      </w:r>
      <w:r>
        <w:rPr>
          <w:rFonts w:hint="eastAsia"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04</w:t>
      </w:r>
      <w:r>
        <w:rPr>
          <w:rFonts w:hint="eastAsia"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17</w:t>
      </w:r>
      <w:r>
        <w:rPr>
          <w:rFonts w:hint="eastAsia" w:ascii="Times New Roman" w:hAnsi="Times New Roman" w:cs="Times New Roman"/>
          <w:color w:val="auto"/>
          <w:sz w:val="24"/>
          <w:szCs w:val="24"/>
        </w:rPr>
        <w:t>日通过</w:t>
      </w:r>
      <w:r>
        <w:rPr>
          <w:rFonts w:hint="eastAsia" w:ascii="Times New Roman" w:hAnsi="Times New Roman" w:cs="Times New Roman"/>
          <w:color w:val="auto"/>
          <w:sz w:val="24"/>
          <w:szCs w:val="24"/>
          <w:lang w:eastAsia="zh-CN"/>
        </w:rPr>
        <w:t>金华市生态环境局</w:t>
      </w:r>
      <w:r>
        <w:rPr>
          <w:rFonts w:hint="eastAsia" w:ascii="Times New Roman" w:hAnsi="Times New Roman" w:cs="Times New Roman"/>
          <w:color w:val="auto"/>
          <w:sz w:val="24"/>
          <w:szCs w:val="24"/>
        </w:rPr>
        <w:t>审批</w:t>
      </w:r>
      <w:r>
        <w:rPr>
          <w:rFonts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eastAsia="zh-CN"/>
        </w:rPr>
        <w:t>金环建永[2023]25号</w:t>
      </w:r>
      <w:r>
        <w:rPr>
          <w:rFonts w:ascii="Times New Roman" w:hAnsi="Times New Roman" w:eastAsia="宋体" w:cs="Times New Roman"/>
          <w:color w:val="auto"/>
          <w:kern w:val="0"/>
          <w:sz w:val="24"/>
          <w:highlight w:val="none"/>
        </w:rPr>
        <w:t>）</w:t>
      </w:r>
      <w:r>
        <w:rPr>
          <w:rFonts w:hint="eastAsia" w:ascii="Times New Roman" w:hAnsi="Times New Roman" w:cs="Times New Roman"/>
          <w:color w:val="auto"/>
          <w:sz w:val="24"/>
          <w:szCs w:val="24"/>
          <w:highlight w:val="none"/>
          <w:lang w:val="en-US" w:eastAsia="zh-CN"/>
        </w:rPr>
        <w:t>。</w:t>
      </w:r>
    </w:p>
    <w:p>
      <w:pPr>
        <w:spacing w:line="360" w:lineRule="auto"/>
        <w:ind w:firstLine="48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lang w:val="en-US" w:eastAsia="zh-CN" w:bidi="zh-CN"/>
        </w:rPr>
        <w:t>2023年11月02日完成固定污染源排污登记（登记编号：91330784MA2E7BY91X001W）。</w:t>
      </w:r>
    </w:p>
    <w:p>
      <w:pPr>
        <w:pStyle w:val="3"/>
        <w:rPr>
          <w:rFonts w:hint="default" w:eastAsia="宋体"/>
          <w:lang w:val="en-US" w:eastAsia="zh-CN"/>
        </w:rPr>
      </w:pPr>
      <w:bookmarkStart w:id="8" w:name="_Toc10794"/>
      <w:bookmarkStart w:id="9" w:name="_Toc27337"/>
      <w:r>
        <w:rPr>
          <w:rFonts w:hint="eastAsia" w:eastAsia="宋体"/>
          <w:lang w:val="en-US" w:eastAsia="zh-CN"/>
        </w:rPr>
        <w:t>1.3项目建设情况</w:t>
      </w:r>
      <w:bookmarkEnd w:id="8"/>
      <w:bookmarkEnd w:id="9"/>
    </w:p>
    <w:p>
      <w:pPr>
        <w:spacing w:line="360" w:lineRule="auto"/>
        <w:ind w:firstLine="480"/>
        <w:rPr>
          <w:rFonts w:hint="eastAsia" w:ascii="Times New Roman" w:hAnsi="Times New Roman" w:cs="Times New Roman"/>
          <w:color w:val="000000" w:themeColor="text1"/>
          <w:sz w:val="24"/>
          <w:szCs w:val="24"/>
          <w:lang w:bidi="zh-CN"/>
          <w14:textFill>
            <w14:solidFill>
              <w14:schemeClr w14:val="tx1"/>
            </w14:solidFill>
          </w14:textFill>
        </w:rPr>
      </w:pPr>
      <w:r>
        <w:rPr>
          <w:rFonts w:hint="eastAsia" w:ascii="Times New Roman" w:hAnsi="Times New Roman" w:cs="Times New Roman"/>
          <w:color w:val="000000" w:themeColor="text1"/>
          <w:sz w:val="24"/>
          <w:szCs w:val="24"/>
          <w:lang w:bidi="zh-CN"/>
          <w14:textFill>
            <w14:solidFill>
              <w14:schemeClr w14:val="tx1"/>
            </w14:solidFill>
          </w14:textFill>
        </w:rPr>
        <w:t>永康市锦家工贸有限公司</w:t>
      </w:r>
      <w:r>
        <w:rPr>
          <w:rFonts w:hint="eastAsia" w:ascii="Times New Roman" w:hAnsi="Times New Roman" w:cs="Times New Roman"/>
          <w:color w:val="000000" w:themeColor="text1"/>
          <w:sz w:val="24"/>
          <w:szCs w:val="24"/>
          <w:lang w:val="en-US" w:bidi="zh-CN"/>
          <w14:textFill>
            <w14:solidFill>
              <w14:schemeClr w14:val="tx1"/>
            </w14:solidFill>
          </w14:textFill>
        </w:rPr>
        <w:t>于2022年01月10日开始</w:t>
      </w:r>
      <w:r>
        <w:rPr>
          <w:rFonts w:hint="eastAsia" w:ascii="Times New Roman" w:hAnsi="Times New Roman" w:cs="Times New Roman"/>
          <w:color w:val="000000" w:themeColor="text1"/>
          <w:sz w:val="24"/>
          <w:szCs w:val="24"/>
          <w:lang w:val="en-US" w:eastAsia="zh-CN" w:bidi="zh-CN"/>
          <w14:textFill>
            <w14:solidFill>
              <w14:schemeClr w14:val="tx1"/>
            </w14:solidFill>
          </w14:textFill>
        </w:rPr>
        <w:t>租用永康市麻车头五金冲件厂位于浙江省金华市永康县城西新区玉桂路88-12、88-16号作为生产用房，</w:t>
      </w:r>
      <w:r>
        <w:rPr>
          <w:rFonts w:hint="eastAsia" w:ascii="Times New Roman" w:hAnsi="Times New Roman" w:cs="Times New Roman"/>
          <w:color w:val="000000" w:themeColor="text1"/>
          <w:sz w:val="24"/>
          <w:szCs w:val="24"/>
          <w:lang w:val="en-US" w:bidi="zh-CN"/>
          <w14:textFill>
            <w14:solidFill>
              <w14:schemeClr w14:val="tx1"/>
            </w14:solidFill>
          </w14:textFill>
        </w:rPr>
        <w:t>建筑面积1800m</w:t>
      </w:r>
      <w:r>
        <w:rPr>
          <w:rFonts w:hint="eastAsia" w:ascii="Times New Roman" w:hAnsi="Times New Roman" w:cs="Times New Roman"/>
          <w:color w:val="000000" w:themeColor="text1"/>
          <w:sz w:val="24"/>
          <w:szCs w:val="24"/>
          <w:vertAlign w:val="superscript"/>
          <w:lang w:val="en-US" w:bidi="zh-CN"/>
          <w14:textFill>
            <w14:solidFill>
              <w14:schemeClr w14:val="tx1"/>
            </w14:solidFill>
          </w14:textFill>
        </w:rPr>
        <w:t>2</w:t>
      </w:r>
      <w:r>
        <w:rPr>
          <w:rFonts w:hint="eastAsia" w:ascii="Times New Roman" w:hAnsi="Times New Roman" w:cs="Times New Roman"/>
          <w:color w:val="000000" w:themeColor="text1"/>
          <w:sz w:val="24"/>
          <w:szCs w:val="24"/>
          <w:lang w:val="en-US" w:bidi="zh-CN"/>
          <w14:textFill>
            <w14:solidFill>
              <w14:schemeClr w14:val="tx1"/>
            </w14:solidFill>
          </w14:textFill>
        </w:rPr>
        <w:t>。本项目为新建（迁建）项目，总投资508万元，</w:t>
      </w:r>
      <w:r>
        <w:rPr>
          <w:rFonts w:hint="eastAsia" w:ascii="Times New Roman" w:hAnsi="Times New Roman" w:cs="Times New Roman"/>
          <w:color w:val="000000" w:themeColor="text1"/>
          <w:sz w:val="24"/>
          <w:szCs w:val="24"/>
          <w:lang w:val="en-US" w:eastAsia="zh-CN" w:bidi="zh-CN"/>
          <w14:textFill>
            <w14:solidFill>
              <w14:schemeClr w14:val="tx1"/>
            </w14:solidFill>
          </w14:textFill>
        </w:rPr>
        <w:t>购置钣金一体机、冲床、冷压胶合机、喷漆流水线、喷塑流水线等设备，项目建成后年产1000樘铝门及1500樘铜门。</w:t>
      </w:r>
    </w:p>
    <w:p>
      <w:pPr>
        <w:spacing w:line="360" w:lineRule="auto"/>
        <w:ind w:firstLine="480"/>
        <w:rPr>
          <w:rFonts w:ascii="Times New Roman" w:hAnsi="Times New Roman" w:cs="Times New Roman"/>
          <w:color w:val="000000" w:themeColor="text1"/>
          <w:sz w:val="24"/>
          <w:szCs w:val="24"/>
          <w:lang w:bidi="zh-CN"/>
          <w14:textFill>
            <w14:solidFill>
              <w14:schemeClr w14:val="tx1"/>
            </w14:solidFill>
          </w14:textFill>
        </w:rPr>
      </w:pPr>
      <w:r>
        <w:rPr>
          <w:rFonts w:hint="eastAsia" w:ascii="Times New Roman" w:hAnsi="Times New Roman" w:cs="Times New Roman"/>
          <w:color w:val="000000" w:themeColor="text1"/>
          <w:sz w:val="24"/>
          <w:szCs w:val="24"/>
          <w:highlight w:val="none"/>
          <w:lang w:val="en-US" w:bidi="zh-CN"/>
          <w14:textFill>
            <w14:solidFill>
              <w14:schemeClr w14:val="tx1"/>
            </w14:solidFill>
          </w14:textFill>
        </w:rPr>
        <w:t>本项目于2023年05月开工建设，2023年10月投入试运行，项目实际总投资500万元，环保投资50万元。</w:t>
      </w:r>
    </w:p>
    <w:p>
      <w:pPr>
        <w:spacing w:line="360" w:lineRule="auto"/>
        <w:ind w:firstLine="480"/>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pPr>
      <w:r>
        <w:rPr>
          <w:rFonts w:hint="eastAsia" w:ascii="Times New Roman" w:hAnsi="Times New Roman" w:cs="Times New Roman"/>
          <w:color w:val="000000" w:themeColor="text1"/>
          <w:sz w:val="24"/>
          <w:szCs w:val="24"/>
          <w:lang w:val="en-US" w:eastAsia="zh-CN" w:bidi="zh-CN"/>
          <w14:textFill>
            <w14:solidFill>
              <w14:schemeClr w14:val="tx1"/>
            </w14:solidFill>
          </w14:textFill>
        </w:rPr>
        <w:t>项目现有员工15人，采用单班制，8小时/班，年生产300天，厂区内不设食堂、宿舍</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w:t>
      </w:r>
    </w:p>
    <w:p>
      <w:pPr>
        <w:pStyle w:val="3"/>
        <w:rPr>
          <w:rFonts w:hint="default" w:eastAsia="宋体"/>
          <w:lang w:val="en-US" w:eastAsia="zh-CN"/>
        </w:rPr>
      </w:pPr>
      <w:bookmarkStart w:id="10" w:name="_Toc24941"/>
      <w:bookmarkStart w:id="11" w:name="_Toc13716"/>
      <w:r>
        <w:rPr>
          <w:rFonts w:hint="eastAsia" w:eastAsia="宋体"/>
          <w:lang w:val="en-US" w:eastAsia="zh-CN"/>
        </w:rPr>
        <w:t>1.4项目验收工作情况</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bidi="zh-CN"/>
          <w14:textFill>
            <w14:solidFill>
              <w14:schemeClr w14:val="tx1"/>
            </w14:solidFill>
          </w14:textFill>
        </w:rPr>
        <w:t>受</w:t>
      </w:r>
      <w:r>
        <w:rPr>
          <w:rFonts w:hint="eastAsia" w:ascii="Times New Roman" w:hAnsi="Times New Roman" w:cs="Times New Roman"/>
          <w:color w:val="000000" w:themeColor="text1"/>
          <w:sz w:val="24"/>
          <w:szCs w:val="24"/>
          <w:lang w:eastAsia="zh-CN"/>
          <w14:textFill>
            <w14:solidFill>
              <w14:schemeClr w14:val="tx1"/>
            </w14:solidFill>
          </w14:textFill>
        </w:rPr>
        <w:t>永康市锦家工贸有限公司</w:t>
      </w:r>
      <w:r>
        <w:rPr>
          <w:rFonts w:ascii="Times New Roman" w:hAnsi="Times New Roman" w:cs="Times New Roman"/>
          <w:color w:val="000000" w:themeColor="text1"/>
          <w:sz w:val="24"/>
          <w:szCs w:val="24"/>
          <w:lang w:bidi="zh-CN"/>
          <w14:textFill>
            <w14:solidFill>
              <w14:schemeClr w14:val="tx1"/>
            </w14:solidFill>
          </w14:textFill>
        </w:rPr>
        <w:t>的委托，</w:t>
      </w:r>
      <w:r>
        <w:rPr>
          <w:rFonts w:hint="eastAsia" w:ascii="Times New Roman" w:hAnsi="Times New Roman" w:cs="Times New Roman"/>
          <w:color w:val="000000" w:themeColor="text1"/>
          <w:sz w:val="24"/>
          <w:szCs w:val="24"/>
          <w:lang w:bidi="zh-CN"/>
          <w14:textFill>
            <w14:solidFill>
              <w14:schemeClr w14:val="tx1"/>
            </w14:solidFill>
          </w14:textFill>
        </w:rPr>
        <w:t>浙江高鑫安全检测科技有限公司</w:t>
      </w:r>
      <w:r>
        <w:rPr>
          <w:rFonts w:hint="eastAsia" w:ascii="Times New Roman" w:hAnsi="Times New Roman" w:cs="Times New Roman"/>
          <w:color w:val="000000" w:themeColor="text1"/>
          <w:sz w:val="24"/>
          <w:szCs w:val="24"/>
          <w:lang w:val="en-US" w:eastAsia="zh-CN" w:bidi="zh-CN"/>
          <w14:textFill>
            <w14:solidFill>
              <w14:schemeClr w14:val="tx1"/>
            </w14:solidFill>
          </w14:textFill>
        </w:rPr>
        <w:t>根据建设项目竣工环境保护验收技术规范的要求，在</w:t>
      </w:r>
      <w:r>
        <w:rPr>
          <w:rFonts w:ascii="Times New Roman" w:hAnsi="Times New Roman" w:cs="Times New Roman"/>
          <w:color w:val="000000" w:themeColor="text1"/>
          <w:sz w:val="24"/>
          <w:szCs w:val="24"/>
          <w:lang w:bidi="zh-CN"/>
          <w14:textFill>
            <w14:solidFill>
              <w14:schemeClr w14:val="tx1"/>
            </w14:solidFill>
          </w14:textFill>
        </w:rPr>
        <w:t>现场勘查和资料收集</w:t>
      </w:r>
      <w:r>
        <w:rPr>
          <w:rFonts w:hint="eastAsia" w:ascii="Times New Roman" w:hAnsi="Times New Roman" w:cs="Times New Roman"/>
          <w:color w:val="000000" w:themeColor="text1"/>
          <w:sz w:val="24"/>
          <w:szCs w:val="24"/>
          <w:lang w:val="en-US" w:eastAsia="zh-CN" w:bidi="zh-CN"/>
          <w14:textFill>
            <w14:solidFill>
              <w14:schemeClr w14:val="tx1"/>
            </w14:solidFill>
          </w14:textFill>
        </w:rPr>
        <w:t>的基础上</w:t>
      </w:r>
      <w:r>
        <w:rPr>
          <w:rFonts w:hint="eastAsia" w:ascii="Times New Roman" w:hAnsi="Times New Roman" w:cs="Times New Roman"/>
          <w:color w:val="000000" w:themeColor="text1"/>
          <w:sz w:val="24"/>
          <w:szCs w:val="24"/>
          <w:lang w:bidi="zh-CN"/>
          <w14:textFill>
            <w14:solidFill>
              <w14:schemeClr w14:val="tx1"/>
            </w14:solidFill>
          </w14:textFill>
        </w:rPr>
        <w:t>，编制了验收监测方案，并</w:t>
      </w:r>
      <w:r>
        <w:rPr>
          <w:rFonts w:ascii="Times New Roman" w:hAnsi="Times New Roman" w:cs="Times New Roman"/>
          <w:color w:val="000000" w:themeColor="text1"/>
          <w:sz w:val="24"/>
          <w:szCs w:val="24"/>
          <w:lang w:bidi="zh-CN"/>
          <w14:textFill>
            <w14:solidFill>
              <w14:schemeClr w14:val="tx1"/>
            </w14:solidFill>
          </w14:textFill>
        </w:rPr>
        <w:t>于</w:t>
      </w:r>
      <w:r>
        <w:rPr>
          <w:rFonts w:hint="eastAsia" w:ascii="Times New Roman" w:hAnsi="Times New Roman" w:cs="Times New Roman"/>
          <w:color w:val="000000" w:themeColor="text1"/>
          <w:sz w:val="24"/>
          <w:szCs w:val="24"/>
          <w:lang w:bidi="zh-CN"/>
          <w14:textFill>
            <w14:solidFill>
              <w14:schemeClr w14:val="tx1"/>
            </w14:solidFill>
          </w14:textFill>
        </w:rPr>
        <w:t>202</w:t>
      </w:r>
      <w:r>
        <w:rPr>
          <w:rFonts w:ascii="Times New Roman" w:hAnsi="Times New Roman" w:cs="Times New Roman"/>
          <w:color w:val="000000" w:themeColor="text1"/>
          <w:sz w:val="24"/>
          <w:szCs w:val="24"/>
          <w:lang w:bidi="zh-CN"/>
          <w14:textFill>
            <w14:solidFill>
              <w14:schemeClr w14:val="tx1"/>
            </w14:solidFill>
          </w14:textFill>
        </w:rPr>
        <w:t>3</w:t>
      </w:r>
      <w:r>
        <w:rPr>
          <w:rFonts w:hint="eastAsia" w:ascii="Times New Roman" w:hAnsi="Times New Roman" w:cs="Times New Roman"/>
          <w:color w:val="000000" w:themeColor="text1"/>
          <w:sz w:val="24"/>
          <w:szCs w:val="24"/>
          <w:lang w:bidi="zh-CN"/>
          <w14:textFill>
            <w14:solidFill>
              <w14:schemeClr w14:val="tx1"/>
            </w14:solidFill>
          </w14:textFill>
        </w:rPr>
        <w:t>年</w:t>
      </w:r>
      <w:r>
        <w:rPr>
          <w:rFonts w:hint="eastAsia" w:ascii="Times New Roman" w:hAnsi="Times New Roman" w:cs="Times New Roman"/>
          <w:color w:val="000000" w:themeColor="text1"/>
          <w:sz w:val="24"/>
          <w:szCs w:val="24"/>
          <w:lang w:val="en-US" w:bidi="zh-CN"/>
          <w14:textFill>
            <w14:solidFill>
              <w14:schemeClr w14:val="tx1"/>
            </w14:solidFill>
          </w14:textFill>
        </w:rPr>
        <w:t>10</w:t>
      </w:r>
      <w:r>
        <w:rPr>
          <w:rFonts w:hint="eastAsia" w:ascii="Times New Roman" w:hAnsi="Times New Roman" w:cs="Times New Roman"/>
          <w:color w:val="000000" w:themeColor="text1"/>
          <w:sz w:val="24"/>
          <w:szCs w:val="24"/>
          <w:lang w:bidi="zh-CN"/>
          <w14:textFill>
            <w14:solidFill>
              <w14:schemeClr w14:val="tx1"/>
            </w14:solidFill>
          </w14:textFill>
        </w:rPr>
        <w:t>月</w:t>
      </w:r>
      <w:r>
        <w:rPr>
          <w:rFonts w:hint="eastAsia" w:ascii="Times New Roman" w:hAnsi="Times New Roman" w:cs="Times New Roman"/>
          <w:color w:val="000000" w:themeColor="text1"/>
          <w:sz w:val="24"/>
          <w:szCs w:val="24"/>
          <w:lang w:val="en-US" w:bidi="zh-CN"/>
          <w14:textFill>
            <w14:solidFill>
              <w14:schemeClr w14:val="tx1"/>
            </w14:solidFill>
          </w14:textFill>
        </w:rPr>
        <w:t>24</w:t>
      </w:r>
      <w:r>
        <w:rPr>
          <w:rFonts w:hint="eastAsia" w:ascii="Times New Roman" w:hAnsi="Times New Roman" w:cs="Times New Roman"/>
          <w:color w:val="000000" w:themeColor="text1"/>
          <w:sz w:val="24"/>
          <w:szCs w:val="24"/>
          <w:lang w:bidi="zh-CN"/>
          <w14:textFill>
            <w14:solidFill>
              <w14:schemeClr w14:val="tx1"/>
            </w14:solidFill>
          </w14:textFill>
        </w:rPr>
        <w:t>日-</w:t>
      </w:r>
      <w:r>
        <w:rPr>
          <w:rFonts w:hint="eastAsia" w:ascii="Times New Roman" w:hAnsi="Times New Roman" w:cs="Times New Roman"/>
          <w:color w:val="000000" w:themeColor="text1"/>
          <w:sz w:val="24"/>
          <w:szCs w:val="24"/>
          <w:lang w:val="en-US" w:bidi="zh-CN"/>
          <w14:textFill>
            <w14:solidFill>
              <w14:schemeClr w14:val="tx1"/>
            </w14:solidFill>
          </w14:textFill>
        </w:rPr>
        <w:t>10</w:t>
      </w:r>
      <w:r>
        <w:rPr>
          <w:rFonts w:hint="eastAsia" w:ascii="Times New Roman" w:hAnsi="Times New Roman" w:cs="Times New Roman"/>
          <w:color w:val="000000" w:themeColor="text1"/>
          <w:sz w:val="24"/>
          <w:szCs w:val="24"/>
          <w:lang w:bidi="zh-CN"/>
          <w14:textFill>
            <w14:solidFill>
              <w14:schemeClr w14:val="tx1"/>
            </w14:solidFill>
          </w14:textFill>
        </w:rPr>
        <w:t>月</w:t>
      </w:r>
      <w:r>
        <w:rPr>
          <w:rFonts w:hint="eastAsia" w:ascii="Times New Roman" w:hAnsi="Times New Roman" w:cs="Times New Roman"/>
          <w:color w:val="000000" w:themeColor="text1"/>
          <w:sz w:val="24"/>
          <w:szCs w:val="24"/>
          <w:lang w:val="en-US" w:bidi="zh-CN"/>
          <w14:textFill>
            <w14:solidFill>
              <w14:schemeClr w14:val="tx1"/>
            </w14:solidFill>
          </w14:textFill>
        </w:rPr>
        <w:t>25</w:t>
      </w:r>
      <w:r>
        <w:rPr>
          <w:rFonts w:hint="eastAsia" w:ascii="Times New Roman" w:hAnsi="Times New Roman" w:cs="Times New Roman"/>
          <w:color w:val="000000" w:themeColor="text1"/>
          <w:sz w:val="24"/>
          <w:szCs w:val="24"/>
          <w:lang w:bidi="zh-CN"/>
          <w14:textFill>
            <w14:solidFill>
              <w14:schemeClr w14:val="tx1"/>
            </w14:solidFill>
          </w14:textFill>
        </w:rPr>
        <w:t>日</w:t>
      </w:r>
      <w:r>
        <w:rPr>
          <w:rFonts w:hint="eastAsia" w:ascii="Times New Roman" w:hAnsi="Times New Roman" w:cs="Times New Roman"/>
          <w:color w:val="000000" w:themeColor="text1"/>
          <w:sz w:val="24"/>
          <w:szCs w:val="24"/>
          <w:lang w:val="en-US" w:eastAsia="zh-CN" w:bidi="zh-CN"/>
          <w14:textFill>
            <w14:solidFill>
              <w14:schemeClr w14:val="tx1"/>
            </w14:solidFill>
          </w14:textFill>
        </w:rPr>
        <w:t>对《年产1000樘铝门及1500樘铜门生产线技改项目》的废水处理设施、废气处理设施、厂界无组织废气和厂界噪声</w:t>
      </w:r>
      <w:r>
        <w:rPr>
          <w:rFonts w:ascii="Times New Roman" w:hAnsi="Times New Roman" w:cs="Times New Roman"/>
          <w:color w:val="000000" w:themeColor="text1"/>
          <w:sz w:val="24"/>
          <w:szCs w:val="24"/>
          <w:lang w:bidi="zh-CN"/>
          <w14:textFill>
            <w14:solidFill>
              <w14:schemeClr w14:val="tx1"/>
            </w14:solidFill>
          </w14:textFill>
        </w:rPr>
        <w:t>进行了现场</w:t>
      </w:r>
      <w:r>
        <w:rPr>
          <w:rFonts w:hint="eastAsia" w:ascii="Times New Roman" w:hAnsi="Times New Roman" w:cs="Times New Roman"/>
          <w:color w:val="000000" w:themeColor="text1"/>
          <w:sz w:val="24"/>
          <w:szCs w:val="24"/>
          <w:lang w:val="en-US" w:bidi="zh-CN"/>
          <w14:textFill>
            <w14:solidFill>
              <w14:schemeClr w14:val="tx1"/>
            </w14:solidFill>
          </w14:textFill>
        </w:rPr>
        <w:t>验收监测</w:t>
      </w:r>
      <w:r>
        <w:rPr>
          <w:rFonts w:ascii="Times New Roman" w:hAnsi="Times New Roman" w:cs="Times New Roman"/>
          <w:color w:val="000000" w:themeColor="text1"/>
          <w:sz w:val="24"/>
          <w:szCs w:val="24"/>
          <w:lang w:bidi="zh-CN"/>
          <w14:textFill>
            <w14:solidFill>
              <w14:schemeClr w14:val="tx1"/>
            </w14:solidFill>
          </w14:textFill>
        </w:rPr>
        <w:t>和环保检查，现根据现场监测情况、样品分析结果及环保检查结果，编制本验收监测报告</w:t>
      </w:r>
      <w:r>
        <w:rPr>
          <w:rFonts w:hint="eastAsia" w:ascii="Times New Roman" w:hAnsi="Times New Roman" w:cs="Times New Roman"/>
          <w:color w:val="000000" w:themeColor="text1"/>
          <w:sz w:val="24"/>
          <w:szCs w:val="24"/>
          <w14:textFill>
            <w14:solidFill>
              <w14:schemeClr w14:val="tx1"/>
            </w14:solidFill>
          </w14:textFill>
        </w:rPr>
        <w:t>。</w:t>
      </w:r>
    </w:p>
    <w:p>
      <w:pPr>
        <w:pStyle w:val="2"/>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rPr>
          <w:rFonts w:hint="eastAsia" w:ascii="Times New Roman" w:hAnsi="Times New Roman"/>
        </w:rPr>
      </w:pPr>
      <w:bookmarkStart w:id="12" w:name="_Toc10889"/>
      <w:r>
        <w:rPr>
          <w:rFonts w:hint="eastAsia" w:ascii="Times New Roman" w:hAnsi="Times New Roman"/>
        </w:rPr>
        <w:t>2验收依据</w:t>
      </w:r>
      <w:bookmarkEnd w:id="12"/>
    </w:p>
    <w:p>
      <w:pPr>
        <w:pStyle w:val="3"/>
        <w:rPr>
          <w:rFonts w:ascii="Times New Roman" w:hAnsi="Times New Roman" w:eastAsia="宋体"/>
        </w:rPr>
      </w:pPr>
      <w:bookmarkStart w:id="13" w:name="_Toc20591"/>
      <w:bookmarkStart w:id="14" w:name="_Toc9651"/>
      <w:bookmarkStart w:id="15" w:name="_Toc17244"/>
      <w:bookmarkStart w:id="16" w:name="_Toc24008"/>
      <w:r>
        <w:rPr>
          <w:rFonts w:ascii="Times New Roman" w:hAnsi="Times New Roman" w:eastAsia="宋体"/>
        </w:rPr>
        <w:t>2.1建设项目环境保护相关法律、法规</w:t>
      </w:r>
      <w:bookmarkEnd w:id="13"/>
      <w:bookmarkEnd w:id="14"/>
      <w:bookmarkEnd w:id="15"/>
      <w:r>
        <w:rPr>
          <w:rFonts w:ascii="Times New Roman" w:hAnsi="Times New Roman" w:eastAsia="宋体"/>
        </w:rPr>
        <w:t>和规章制度</w:t>
      </w:r>
      <w:bookmarkEnd w:id="16"/>
    </w:p>
    <w:p>
      <w:pPr>
        <w:widowControl/>
        <w:numPr>
          <w:ilvl w:val="0"/>
          <w:numId w:val="1"/>
        </w:numPr>
        <w:adjustRightInd w:val="0"/>
        <w:snapToGrid w:val="0"/>
        <w:spacing w:line="360" w:lineRule="auto"/>
        <w:ind w:firstLine="480" w:firstLineChars="200"/>
        <w:rPr>
          <w:rFonts w:ascii="Times New Roman" w:hAnsi="Times New Roman" w:eastAsia="宋体" w:cs="Times New Roman"/>
          <w:kern w:val="0"/>
          <w:sz w:val="24"/>
          <w:highlight w:val="none"/>
        </w:rPr>
      </w:pPr>
      <w:bookmarkStart w:id="17" w:name="_Toc30754"/>
      <w:bookmarkStart w:id="18" w:name="_Toc73"/>
      <w:bookmarkStart w:id="19" w:name="_Toc18677"/>
      <w:r>
        <w:rPr>
          <w:rFonts w:ascii="Times New Roman" w:hAnsi="Times New Roman" w:eastAsia="宋体" w:cs="Times New Roman"/>
          <w:kern w:val="0"/>
          <w:sz w:val="24"/>
          <w:highlight w:val="none"/>
        </w:rPr>
        <w:t>《中华人民共和国环境保护法》</w:t>
      </w:r>
      <w:r>
        <w:rPr>
          <w:rFonts w:hint="eastAsia" w:ascii="Times New Roman" w:hAnsi="Times New Roman" w:eastAsia="宋体" w:cs="Times New Roman"/>
          <w:kern w:val="0"/>
          <w:sz w:val="24"/>
          <w:highlight w:val="none"/>
        </w:rPr>
        <w:t>（2015年1月1日起施行）</w:t>
      </w:r>
      <w:r>
        <w:rPr>
          <w:rFonts w:hint="eastAsia" w:ascii="Times New Roman" w:hAnsi="Times New Roman" w:eastAsia="宋体" w:cs="Times New Roman"/>
          <w:kern w:val="0"/>
          <w:sz w:val="24"/>
          <w:highlight w:val="none"/>
          <w:lang w:eastAsia="zh-CN"/>
        </w:rPr>
        <w:t>；</w:t>
      </w:r>
    </w:p>
    <w:p>
      <w:pPr>
        <w:widowControl/>
        <w:numPr>
          <w:ilvl w:val="0"/>
          <w:numId w:val="1"/>
        </w:numPr>
        <w:adjustRightInd w:val="0"/>
        <w:snapToGrid w:val="0"/>
        <w:spacing w:line="360" w:lineRule="auto"/>
        <w:ind w:firstLine="480" w:firstLineChars="200"/>
        <w:rPr>
          <w:rFonts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《国务院关于修订&lt;建设项目环境保护管理条例&gt;的决定》（国务院令第682号，2017年10月1日起实施）</w:t>
      </w:r>
      <w:r>
        <w:rPr>
          <w:rFonts w:hint="eastAsia" w:ascii="Times New Roman" w:hAnsi="Times New Roman" w:eastAsia="宋体" w:cs="Times New Roman"/>
          <w:kern w:val="0"/>
          <w:sz w:val="24"/>
          <w:highlight w:val="none"/>
          <w:lang w:eastAsia="zh-CN"/>
        </w:rPr>
        <w:t>；</w:t>
      </w:r>
    </w:p>
    <w:p>
      <w:pPr>
        <w:widowControl/>
        <w:adjustRightInd w:val="0"/>
        <w:snapToGrid w:val="0"/>
        <w:spacing w:line="360" w:lineRule="auto"/>
        <w:ind w:firstLine="480" w:firstLineChars="200"/>
        <w:rPr>
          <w:rFonts w:hint="eastAsia" w:ascii="Times New Roman" w:hAnsi="Times New Roman" w:eastAsia="宋体" w:cs="Times New Roman"/>
          <w:kern w:val="0"/>
          <w:sz w:val="24"/>
          <w:highlight w:val="none"/>
          <w:lang w:eastAsia="zh-CN"/>
        </w:rPr>
      </w:pPr>
      <w:r>
        <w:rPr>
          <w:rFonts w:hint="eastAsia" w:ascii="Times New Roman" w:hAnsi="Times New Roman" w:eastAsia="宋体" w:cs="Times New Roman"/>
          <w:kern w:val="0"/>
          <w:sz w:val="24"/>
          <w:highlight w:val="none"/>
        </w:rPr>
        <w:t>（3）《关于发布&lt;建设项目竣工环境保护验收暂行办法&gt;的决定》（环境保护部 国环规环评[2017]4号，2017年11月20日起实施）</w:t>
      </w:r>
      <w:r>
        <w:rPr>
          <w:rFonts w:hint="eastAsia" w:ascii="Times New Roman" w:hAnsi="Times New Roman" w:eastAsia="宋体" w:cs="Times New Roman"/>
          <w:kern w:val="0"/>
          <w:sz w:val="24"/>
          <w:highlight w:val="none"/>
          <w:lang w:eastAsia="zh-CN"/>
        </w:rPr>
        <w:t>；</w:t>
      </w:r>
    </w:p>
    <w:p>
      <w:pPr>
        <w:widowControl/>
        <w:numPr>
          <w:ilvl w:val="0"/>
          <w:numId w:val="0"/>
        </w:numPr>
        <w:adjustRightInd w:val="0"/>
        <w:snapToGrid w:val="0"/>
        <w:spacing w:line="360" w:lineRule="auto"/>
        <w:ind w:firstLine="480" w:firstLineChars="200"/>
        <w:rPr>
          <w:rFonts w:hint="eastAsia" w:ascii="Times New Roman" w:hAnsi="Times New Roman" w:eastAsia="宋体" w:cs="Times New Roman"/>
          <w:kern w:val="0"/>
          <w:sz w:val="24"/>
          <w:highlight w:val="none"/>
          <w:lang w:eastAsia="zh-CN"/>
        </w:rPr>
      </w:pPr>
      <w:r>
        <w:rPr>
          <w:rFonts w:hint="eastAsia" w:ascii="Times New Roman" w:hAnsi="Times New Roman" w:eastAsia="宋体" w:cs="Times New Roman"/>
          <w:kern w:val="0"/>
          <w:sz w:val="24"/>
          <w:highlight w:val="none"/>
        </w:rPr>
        <w:t>（4）《浙江省人民政府关于修改&lt;浙江省建设项目环境保护管理办法&gt;的决定》（浙江省人民政府令第388号[2021年修正]，2021年2月10日起实施</w:t>
      </w:r>
      <w:r>
        <w:rPr>
          <w:rFonts w:hint="eastAsia" w:ascii="Times New Roman" w:hAnsi="Times New Roman" w:eastAsia="宋体" w:cs="Times New Roman"/>
          <w:kern w:val="0"/>
          <w:sz w:val="24"/>
          <w:highlight w:val="none"/>
          <w:lang w:eastAsia="zh-CN"/>
        </w:rPr>
        <w:t>）；</w:t>
      </w:r>
    </w:p>
    <w:p>
      <w:pPr>
        <w:widowControl/>
        <w:numPr>
          <w:ilvl w:val="0"/>
          <w:numId w:val="0"/>
        </w:numPr>
        <w:adjustRightInd w:val="0"/>
        <w:snapToGrid w:val="0"/>
        <w:spacing w:line="360" w:lineRule="auto"/>
        <w:ind w:firstLine="480" w:firstLineChars="200"/>
        <w:rPr>
          <w:rFonts w:hint="eastAsia" w:ascii="Times New Roman" w:hAnsi="Times New Roman" w:eastAsia="宋体" w:cs="Times New Roman"/>
          <w:kern w:val="0"/>
          <w:sz w:val="24"/>
          <w:highlight w:val="none"/>
          <w:lang w:val="en-US" w:eastAsia="zh-CN"/>
        </w:rPr>
      </w:pP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lang w:val="en-US" w:eastAsia="zh-CN"/>
        </w:rPr>
        <w:t>5</w:t>
      </w: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lang w:val="en-US" w:eastAsia="zh-CN"/>
        </w:rPr>
        <w:t>关于印发《</w:t>
      </w:r>
      <w:r>
        <w:rPr>
          <w:rFonts w:hint="default" w:ascii="Times New Roman" w:hAnsi="Times New Roman" w:eastAsia="宋体" w:cs="Times New Roman"/>
          <w:kern w:val="0"/>
          <w:sz w:val="24"/>
          <w:highlight w:val="none"/>
          <w:lang w:val="en-US" w:eastAsia="zh-CN"/>
        </w:rPr>
        <w:t>污染影响类建设项目重大变动清单（试行）》的通知（环办环评函（2020）688号</w:t>
      </w:r>
      <w:r>
        <w:rPr>
          <w:rFonts w:hint="eastAsia" w:ascii="Times New Roman" w:hAnsi="Times New Roman" w:eastAsia="宋体" w:cs="Times New Roman"/>
          <w:kern w:val="0"/>
          <w:sz w:val="24"/>
          <w:highlight w:val="none"/>
          <w:lang w:val="en-US" w:eastAsia="zh-CN"/>
        </w:rPr>
        <w:t>，</w:t>
      </w:r>
      <w:r>
        <w:rPr>
          <w:rFonts w:hint="eastAsia" w:ascii="Times New Roman" w:hAnsi="Times New Roman" w:eastAsia="宋体" w:cs="Times New Roman"/>
          <w:kern w:val="0"/>
          <w:sz w:val="24"/>
          <w:highlight w:val="none"/>
        </w:rPr>
        <w:t>20</w:t>
      </w:r>
      <w:r>
        <w:rPr>
          <w:rFonts w:hint="eastAsia" w:ascii="Times New Roman" w:hAnsi="Times New Roman" w:eastAsia="宋体" w:cs="Times New Roman"/>
          <w:kern w:val="0"/>
          <w:sz w:val="24"/>
          <w:highlight w:val="none"/>
          <w:lang w:val="en-US" w:eastAsia="zh-CN"/>
        </w:rPr>
        <w:t>20</w:t>
      </w:r>
      <w:r>
        <w:rPr>
          <w:rFonts w:hint="eastAsia" w:ascii="Times New Roman" w:hAnsi="Times New Roman" w:eastAsia="宋体" w:cs="Times New Roman"/>
          <w:kern w:val="0"/>
          <w:sz w:val="24"/>
          <w:highlight w:val="none"/>
        </w:rPr>
        <w:t>年</w:t>
      </w:r>
      <w:r>
        <w:rPr>
          <w:rFonts w:hint="eastAsia" w:ascii="Times New Roman" w:hAnsi="Times New Roman" w:eastAsia="宋体" w:cs="Times New Roman"/>
          <w:kern w:val="0"/>
          <w:sz w:val="24"/>
          <w:highlight w:val="none"/>
          <w:lang w:val="en-US" w:eastAsia="zh-CN"/>
        </w:rPr>
        <w:t>12</w:t>
      </w:r>
      <w:r>
        <w:rPr>
          <w:rFonts w:hint="eastAsia" w:ascii="Times New Roman" w:hAnsi="Times New Roman" w:eastAsia="宋体" w:cs="Times New Roman"/>
          <w:kern w:val="0"/>
          <w:sz w:val="24"/>
          <w:highlight w:val="none"/>
        </w:rPr>
        <w:t>月</w:t>
      </w:r>
      <w:r>
        <w:rPr>
          <w:rFonts w:hint="eastAsia" w:ascii="Times New Roman" w:hAnsi="Times New Roman" w:eastAsia="宋体" w:cs="Times New Roman"/>
          <w:kern w:val="0"/>
          <w:sz w:val="24"/>
          <w:highlight w:val="none"/>
          <w:lang w:val="en-US" w:eastAsia="zh-CN"/>
        </w:rPr>
        <w:t>13</w:t>
      </w:r>
      <w:r>
        <w:rPr>
          <w:rFonts w:hint="eastAsia" w:ascii="Times New Roman" w:hAnsi="Times New Roman" w:eastAsia="宋体" w:cs="Times New Roman"/>
          <w:kern w:val="0"/>
          <w:sz w:val="24"/>
          <w:highlight w:val="none"/>
        </w:rPr>
        <w:t>日起实施</w:t>
      </w:r>
      <w:r>
        <w:rPr>
          <w:rFonts w:hint="default" w:ascii="Times New Roman" w:hAnsi="Times New Roman" w:eastAsia="宋体" w:cs="Times New Roman"/>
          <w:kern w:val="0"/>
          <w:sz w:val="24"/>
          <w:highlight w:val="none"/>
          <w:lang w:val="en-US" w:eastAsia="zh-CN"/>
        </w:rPr>
        <w:t>）</w:t>
      </w:r>
      <w:r>
        <w:rPr>
          <w:rFonts w:hint="eastAsia" w:ascii="Times New Roman" w:hAnsi="Times New Roman" w:eastAsia="宋体" w:cs="Times New Roman"/>
          <w:kern w:val="0"/>
          <w:sz w:val="24"/>
          <w:highlight w:val="none"/>
          <w:lang w:val="en-US" w:eastAsia="zh-CN"/>
        </w:rPr>
        <w:t>。</w:t>
      </w:r>
    </w:p>
    <w:p>
      <w:pPr>
        <w:pStyle w:val="3"/>
        <w:rPr>
          <w:rFonts w:ascii="Times New Roman" w:hAnsi="Times New Roman" w:eastAsia="宋体"/>
        </w:rPr>
      </w:pPr>
      <w:bookmarkStart w:id="20" w:name="_Toc5956"/>
      <w:r>
        <w:rPr>
          <w:rFonts w:ascii="Times New Roman" w:hAnsi="Times New Roman" w:eastAsia="宋体"/>
        </w:rPr>
        <w:t>2.2建设项目竣工环境保护验收技术规范</w:t>
      </w:r>
      <w:bookmarkEnd w:id="17"/>
      <w:bookmarkEnd w:id="18"/>
      <w:bookmarkEnd w:id="19"/>
      <w:bookmarkEnd w:id="20"/>
    </w:p>
    <w:p>
      <w:pPr>
        <w:widowControl/>
        <w:numPr>
          <w:ilvl w:val="0"/>
          <w:numId w:val="2"/>
        </w:numPr>
        <w:adjustRightInd w:val="0"/>
        <w:snapToGrid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w:t>
      </w:r>
      <w:r>
        <w:rPr>
          <w:rFonts w:ascii="Times New Roman" w:hAnsi="Times New Roman" w:eastAsia="宋体" w:cs="Times New Roman"/>
          <w:kern w:val="0"/>
          <w:sz w:val="24"/>
        </w:rPr>
        <w:t>建设项目竣工环境保护验收技术指南 污染影响类》</w:t>
      </w:r>
      <w:r>
        <w:rPr>
          <w:rFonts w:hint="eastAsia" w:ascii="Times New Roman" w:hAnsi="Times New Roman" w:eastAsia="宋体" w:cs="Times New Roman"/>
          <w:kern w:val="0"/>
          <w:sz w:val="24"/>
        </w:rPr>
        <w:t>（生态环境部公告2018年 第9号）</w:t>
      </w:r>
      <w:r>
        <w:rPr>
          <w:rFonts w:hint="eastAsia" w:ascii="Times New Roman" w:hAnsi="Times New Roman" w:eastAsia="宋体" w:cs="Times New Roman"/>
          <w:kern w:val="0"/>
          <w:sz w:val="24"/>
          <w:lang w:eastAsia="zh-CN"/>
        </w:rPr>
        <w:t>；</w:t>
      </w:r>
    </w:p>
    <w:p>
      <w:pPr>
        <w:widowControl/>
        <w:numPr>
          <w:ilvl w:val="0"/>
          <w:numId w:val="2"/>
        </w:numPr>
        <w:adjustRightInd w:val="0"/>
        <w:snapToGrid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w:t>
      </w:r>
      <w:r>
        <w:rPr>
          <w:rFonts w:ascii="Times New Roman" w:hAnsi="Times New Roman" w:eastAsia="宋体" w:cs="Times New Roman"/>
          <w:kern w:val="0"/>
          <w:sz w:val="24"/>
        </w:rPr>
        <w:t>关于印发</w:t>
      </w:r>
      <w:r>
        <w:rPr>
          <w:rFonts w:hint="eastAsia" w:ascii="Times New Roman" w:hAnsi="Times New Roman" w:eastAsia="宋体" w:cs="Times New Roman"/>
          <w:kern w:val="0"/>
          <w:sz w:val="24"/>
        </w:rPr>
        <w:t>&lt;浙江省环境保护厅建设项目竣工环境保护验收技术管理规定&gt;</w:t>
      </w:r>
      <w:r>
        <w:rPr>
          <w:rFonts w:ascii="Times New Roman" w:hAnsi="Times New Roman" w:eastAsia="宋体" w:cs="Times New Roman"/>
          <w:kern w:val="0"/>
          <w:sz w:val="24"/>
        </w:rPr>
        <w:t>的通知》</w:t>
      </w:r>
      <w:r>
        <w:rPr>
          <w:rFonts w:hint="eastAsia" w:ascii="Times New Roman" w:hAnsi="Times New Roman" w:eastAsia="宋体" w:cs="Times New Roman"/>
          <w:kern w:val="0"/>
          <w:sz w:val="24"/>
        </w:rPr>
        <w:t>（</w:t>
      </w:r>
      <w:r>
        <w:rPr>
          <w:rFonts w:ascii="Times New Roman" w:hAnsi="Times New Roman" w:eastAsia="宋体" w:cs="Times New Roman"/>
          <w:kern w:val="0"/>
          <w:sz w:val="24"/>
        </w:rPr>
        <w:t>浙环发[2009]89号</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eastAsia="zh-CN"/>
        </w:rPr>
        <w:t>。</w:t>
      </w:r>
    </w:p>
    <w:p>
      <w:pPr>
        <w:pStyle w:val="3"/>
        <w:rPr>
          <w:rFonts w:ascii="Times New Roman" w:hAnsi="Times New Roman" w:eastAsia="宋体"/>
        </w:rPr>
      </w:pPr>
      <w:bookmarkStart w:id="21" w:name="_Toc23835"/>
      <w:bookmarkStart w:id="22" w:name="_Toc2924"/>
      <w:bookmarkStart w:id="23" w:name="_Toc3185"/>
      <w:bookmarkStart w:id="24" w:name="_Toc13403"/>
      <w:r>
        <w:rPr>
          <w:rFonts w:ascii="Times New Roman" w:hAnsi="Times New Roman" w:eastAsia="宋体"/>
        </w:rPr>
        <w:t>2.3建设</w:t>
      </w:r>
      <w:r>
        <w:rPr>
          <w:rFonts w:hint="eastAsia" w:ascii="Times New Roman" w:hAnsi="Times New Roman" w:eastAsia="宋体"/>
          <w:lang w:eastAsia="zh-CN"/>
        </w:rPr>
        <w:t>项目环境影响报告表</w:t>
      </w:r>
      <w:r>
        <w:rPr>
          <w:rFonts w:ascii="Times New Roman" w:hAnsi="Times New Roman" w:eastAsia="宋体"/>
        </w:rPr>
        <w:t>及其审批部门</w:t>
      </w:r>
      <w:bookmarkEnd w:id="21"/>
      <w:bookmarkEnd w:id="22"/>
      <w:bookmarkEnd w:id="23"/>
      <w:r>
        <w:rPr>
          <w:rFonts w:ascii="Times New Roman" w:hAnsi="Times New Roman" w:eastAsia="宋体"/>
        </w:rPr>
        <w:t>审批决定</w:t>
      </w:r>
      <w:bookmarkEnd w:id="24"/>
    </w:p>
    <w:p>
      <w:pPr>
        <w:widowControl/>
        <w:adjustRightInd w:val="0"/>
        <w:snapToGrid w:val="0"/>
        <w:spacing w:line="360" w:lineRule="auto"/>
        <w:ind w:firstLine="480" w:firstLineChars="200"/>
        <w:rPr>
          <w:rFonts w:hint="eastAsia" w:ascii="Times New Roman" w:hAnsi="Times New Roman" w:eastAsia="宋体" w:cs="Times New Roman"/>
          <w:kern w:val="0"/>
          <w:sz w:val="24"/>
          <w:lang w:eastAsia="zh-CN"/>
        </w:rPr>
      </w:pPr>
      <w:bookmarkStart w:id="25" w:name="_Hlk528872215"/>
      <w:r>
        <w:rPr>
          <w:rFonts w:hint="eastAsia" w:ascii="Times New Roman" w:hAnsi="Times New Roman" w:eastAsia="宋体" w:cs="Times New Roman"/>
          <w:kern w:val="0"/>
          <w:sz w:val="24"/>
        </w:rPr>
        <w:t>（1）《</w:t>
      </w:r>
      <w:r>
        <w:rPr>
          <w:rFonts w:hint="eastAsia" w:ascii="Times New Roman" w:hAnsi="Times New Roman" w:eastAsia="宋体" w:cs="Times New Roman"/>
          <w:kern w:val="0"/>
          <w:sz w:val="24"/>
          <w:lang w:eastAsia="zh-CN"/>
        </w:rPr>
        <w:t>永康市锦家工贸有限公司年产1000樘铝门及1500樘铜门生产线技改项目环境影响报告表</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eastAsia="zh-CN"/>
        </w:rPr>
        <w:t>浙江景新环保科技有限公司</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2023</w:t>
      </w:r>
      <w:r>
        <w:rPr>
          <w:rFonts w:hint="eastAsia" w:ascii="Times New Roman" w:hAnsi="Times New Roman" w:eastAsia="宋体" w:cs="Times New Roman"/>
          <w:kern w:val="0"/>
          <w:sz w:val="24"/>
        </w:rPr>
        <w:t>年</w:t>
      </w:r>
      <w:r>
        <w:rPr>
          <w:rFonts w:hint="eastAsia" w:ascii="Times New Roman" w:hAnsi="Times New Roman" w:eastAsia="宋体" w:cs="Times New Roman"/>
          <w:kern w:val="0"/>
          <w:sz w:val="24"/>
          <w:lang w:val="en-US" w:eastAsia="zh-CN"/>
        </w:rPr>
        <w:t>04</w:t>
      </w:r>
      <w:r>
        <w:rPr>
          <w:rFonts w:hint="eastAsia" w:ascii="Times New Roman" w:hAnsi="Times New Roman" w:eastAsia="宋体" w:cs="Times New Roman"/>
          <w:kern w:val="0"/>
          <w:sz w:val="24"/>
        </w:rPr>
        <w:t>月</w:t>
      </w:r>
      <w:r>
        <w:rPr>
          <w:rFonts w:hint="eastAsia" w:ascii="Times New Roman" w:hAnsi="Times New Roman" w:eastAsia="宋体" w:cs="Times New Roman"/>
          <w:kern w:val="0"/>
          <w:sz w:val="24"/>
          <w:lang w:eastAsia="zh-CN"/>
        </w:rPr>
        <w:t>；</w:t>
      </w:r>
    </w:p>
    <w:p>
      <w:pPr>
        <w:widowControl/>
        <w:adjustRightInd w:val="0"/>
        <w:snapToGrid w:val="0"/>
        <w:spacing w:line="360" w:lineRule="auto"/>
        <w:ind w:firstLine="480" w:firstLineChars="200"/>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关于永康市锦家工贸有限公司年产1000樘铝门及1500樘铜门生产线技改项目环境影响报告表的审查意见</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eastAsia="zh-CN"/>
        </w:rPr>
        <w:t>金环建婺[2023]28号</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eastAsia="zh-CN"/>
        </w:rPr>
        <w:t>。</w:t>
      </w:r>
    </w:p>
    <w:p>
      <w:pPr>
        <w:pStyle w:val="15"/>
        <w:rPr>
          <w:rFonts w:hint="eastAsia"/>
        </w:rPr>
      </w:pPr>
    </w:p>
    <w:bookmarkEnd w:id="25"/>
    <w:p>
      <w:pPr>
        <w:pStyle w:val="3"/>
        <w:rPr>
          <w:rFonts w:ascii="Times New Roman" w:hAnsi="Times New Roman" w:eastAsia="宋体"/>
        </w:rPr>
      </w:pPr>
      <w:bookmarkStart w:id="26" w:name="_Toc30436"/>
      <w:r>
        <w:rPr>
          <w:rFonts w:ascii="Times New Roman" w:hAnsi="Times New Roman" w:eastAsia="宋体"/>
        </w:rPr>
        <w:t>2.4其他相关文件</w:t>
      </w:r>
      <w:bookmarkEnd w:id="26"/>
    </w:p>
    <w:p>
      <w:pPr>
        <w:spacing w:line="360" w:lineRule="auto"/>
        <w:ind w:firstLine="480" w:firstLineChars="200"/>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（1）《环境</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三同时</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技术服务合同》</w:t>
      </w:r>
      <w:r>
        <w:rPr>
          <w:rFonts w:hint="eastAsia" w:ascii="Times New Roman" w:hAnsi="Times New Roman" w:cs="Times New Roman"/>
          <w:sz w:val="24"/>
          <w:szCs w:val="24"/>
          <w:lang w:eastAsia="zh-CN"/>
        </w:rPr>
        <w:t>；</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eastAsia="zh-CN"/>
        </w:rPr>
        <w:t>）《检测报告》（高鑫（验）字20230701）（浙江高鑫安全检测科技有限公司编制）；</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永康市锦家工贸有限公司综合</w:t>
      </w:r>
      <w:r>
        <w:rPr>
          <w:rFonts w:hint="eastAsia" w:ascii="Times New Roman" w:hAnsi="Times New Roman" w:cs="Times New Roman"/>
          <w:sz w:val="24"/>
          <w:szCs w:val="24"/>
          <w:lang w:eastAsia="zh-CN"/>
        </w:rPr>
        <w:t>废水</w:t>
      </w:r>
      <w:bookmarkStart w:id="27" w:name="_Toc117226378"/>
      <w:bookmarkStart w:id="28" w:name="_Toc117224338"/>
      <w:bookmarkStart w:id="29" w:name="_Toc117226435"/>
      <w:bookmarkStart w:id="30" w:name="_Toc117570082"/>
      <w:bookmarkStart w:id="31" w:name="_Toc117249473"/>
      <w:r>
        <w:rPr>
          <w:rFonts w:hint="eastAsia" w:ascii="Times New Roman" w:hAnsi="Times New Roman" w:cs="Times New Roman"/>
          <w:sz w:val="24"/>
          <w:szCs w:val="24"/>
          <w:lang w:eastAsia="zh-CN"/>
        </w:rPr>
        <w:t>处理</w:t>
      </w:r>
      <w:bookmarkEnd w:id="27"/>
      <w:bookmarkEnd w:id="28"/>
      <w:bookmarkEnd w:id="29"/>
      <w:bookmarkEnd w:id="30"/>
      <w:bookmarkEnd w:id="31"/>
      <w:r>
        <w:rPr>
          <w:rFonts w:hint="eastAsia" w:ascii="Times New Roman" w:hAnsi="Times New Roman" w:cs="Times New Roman"/>
          <w:sz w:val="24"/>
          <w:szCs w:val="24"/>
          <w:lang w:eastAsia="zh-CN"/>
        </w:rPr>
        <w:t>设备</w:t>
      </w:r>
      <w:r>
        <w:rPr>
          <w:rFonts w:hint="eastAsia" w:ascii="Times New Roman" w:hAnsi="Times New Roman" w:cs="Times New Roman"/>
          <w:sz w:val="24"/>
          <w:szCs w:val="24"/>
          <w:lang w:val="en-US" w:eastAsia="zh-CN"/>
        </w:rPr>
        <w:t>设计方案</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金华汉蓝</w:t>
      </w:r>
      <w:r>
        <w:rPr>
          <w:rFonts w:hint="eastAsia" w:ascii="Times New Roman" w:hAnsi="Times New Roman" w:cs="Times New Roman"/>
          <w:sz w:val="24"/>
          <w:szCs w:val="24"/>
          <w:lang w:eastAsia="zh-CN"/>
        </w:rPr>
        <w:t>环保科技有限公司</w:t>
      </w:r>
      <w:r>
        <w:rPr>
          <w:rFonts w:hint="eastAsia" w:ascii="Times New Roman" w:hAnsi="Times New Roman" w:cs="Times New Roman"/>
          <w:sz w:val="24"/>
          <w:szCs w:val="24"/>
          <w:lang w:val="en-US" w:eastAsia="zh-CN"/>
        </w:rPr>
        <w:t>编制</w:t>
      </w:r>
      <w:r>
        <w:rPr>
          <w:rFonts w:hint="eastAsia" w:ascii="Times New Roman" w:hAnsi="Times New Roman" w:cs="Times New Roman"/>
          <w:sz w:val="24"/>
          <w:szCs w:val="24"/>
          <w:lang w:eastAsia="zh-CN"/>
        </w:rPr>
        <w:t>）；</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永康市锦家</w:t>
      </w:r>
      <w:r>
        <w:rPr>
          <w:rFonts w:hint="eastAsia" w:ascii="Times New Roman" w:hAnsi="Times New Roman" w:cs="Times New Roman"/>
          <w:sz w:val="24"/>
          <w:szCs w:val="24"/>
          <w:lang w:eastAsia="zh-CN"/>
        </w:rPr>
        <w:t>工贸有限公司喷漆车间喷漆废气处理工程</w:t>
      </w:r>
      <w:r>
        <w:rPr>
          <w:rFonts w:hint="eastAsia" w:ascii="Times New Roman" w:hAnsi="Times New Roman" w:cs="Times New Roman"/>
          <w:sz w:val="24"/>
          <w:szCs w:val="24"/>
          <w:lang w:val="en-US" w:eastAsia="zh-CN"/>
        </w:rPr>
        <w:t>设计方案</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金华汉蓝</w:t>
      </w:r>
      <w:r>
        <w:rPr>
          <w:rFonts w:hint="eastAsia" w:ascii="Times New Roman" w:hAnsi="Times New Roman" w:cs="Times New Roman"/>
          <w:sz w:val="24"/>
          <w:szCs w:val="24"/>
          <w:lang w:eastAsia="zh-CN"/>
        </w:rPr>
        <w:t>环保科技有限公司</w:t>
      </w:r>
      <w:r>
        <w:rPr>
          <w:rFonts w:hint="eastAsia" w:ascii="Times New Roman" w:hAnsi="Times New Roman" w:cs="Times New Roman"/>
          <w:sz w:val="24"/>
          <w:szCs w:val="24"/>
          <w:lang w:val="en-US" w:eastAsia="zh-CN"/>
        </w:rPr>
        <w:t>编制</w:t>
      </w:r>
      <w:r>
        <w:rPr>
          <w:rFonts w:hint="eastAsia" w:ascii="Times New Roman" w:hAnsi="Times New Roman" w:cs="Times New Roman"/>
          <w:sz w:val="24"/>
          <w:szCs w:val="24"/>
          <w:lang w:eastAsia="zh-CN"/>
        </w:rPr>
        <w:t>）；</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永康市锦家工贸</w:t>
      </w:r>
      <w:r>
        <w:rPr>
          <w:rFonts w:hint="eastAsia" w:ascii="Times New Roman" w:hAnsi="Times New Roman" w:cs="Times New Roman"/>
          <w:sz w:val="24"/>
          <w:szCs w:val="24"/>
          <w:lang w:eastAsia="zh-CN"/>
        </w:rPr>
        <w:t>有限公司</w:t>
      </w:r>
      <w:r>
        <w:rPr>
          <w:rFonts w:hint="eastAsia" w:ascii="Times New Roman" w:hAnsi="Times New Roman" w:cs="Times New Roman"/>
          <w:sz w:val="24"/>
          <w:szCs w:val="24"/>
          <w:lang w:val="en-US" w:eastAsia="zh-CN"/>
        </w:rPr>
        <w:t>固化</w:t>
      </w:r>
      <w:r>
        <w:rPr>
          <w:rFonts w:hint="eastAsia" w:ascii="Times New Roman" w:hAnsi="Times New Roman" w:cs="Times New Roman"/>
          <w:sz w:val="24"/>
          <w:szCs w:val="24"/>
          <w:lang w:eastAsia="zh-CN"/>
        </w:rPr>
        <w:t>废气处理工程项目</w:t>
      </w:r>
      <w:r>
        <w:rPr>
          <w:rFonts w:hint="eastAsia" w:ascii="Times New Roman" w:hAnsi="Times New Roman" w:cs="Times New Roman"/>
          <w:sz w:val="24"/>
          <w:szCs w:val="24"/>
          <w:lang w:val="en-US" w:eastAsia="zh-CN"/>
        </w:rPr>
        <w:t>设计方案</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金华汉蓝</w:t>
      </w:r>
      <w:r>
        <w:rPr>
          <w:rFonts w:hint="eastAsia" w:ascii="Times New Roman" w:hAnsi="Times New Roman" w:cs="Times New Roman"/>
          <w:sz w:val="24"/>
          <w:szCs w:val="24"/>
          <w:lang w:eastAsia="zh-CN"/>
        </w:rPr>
        <w:t>环保科技有限公司</w:t>
      </w:r>
      <w:r>
        <w:rPr>
          <w:rFonts w:hint="eastAsia" w:ascii="Times New Roman" w:hAnsi="Times New Roman" w:cs="Times New Roman"/>
          <w:sz w:val="24"/>
          <w:szCs w:val="24"/>
          <w:lang w:val="en-US" w:eastAsia="zh-CN"/>
        </w:rPr>
        <w:t>编制</w:t>
      </w:r>
      <w:r>
        <w:rPr>
          <w:rFonts w:hint="eastAsia" w:ascii="Times New Roman" w:hAnsi="Times New Roman" w:cs="Times New Roman"/>
          <w:sz w:val="24"/>
          <w:szCs w:val="24"/>
          <w:lang w:eastAsia="zh-CN"/>
        </w:rPr>
        <w:t>）；</w:t>
      </w:r>
    </w:p>
    <w:p>
      <w:pPr>
        <w:spacing w:line="360" w:lineRule="auto"/>
        <w:ind w:firstLine="480" w:firstLineChars="200"/>
        <w:rPr>
          <w:rFonts w:hint="default"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永康市锦家工贸</w:t>
      </w:r>
      <w:r>
        <w:rPr>
          <w:rFonts w:hint="eastAsia" w:ascii="Times New Roman" w:hAnsi="Times New Roman" w:cs="Times New Roman"/>
          <w:sz w:val="24"/>
          <w:szCs w:val="24"/>
          <w:lang w:eastAsia="zh-CN"/>
        </w:rPr>
        <w:t>有限公司塑粉粉尘治理工程</w:t>
      </w:r>
      <w:r>
        <w:rPr>
          <w:rFonts w:hint="eastAsia" w:ascii="Times New Roman" w:hAnsi="Times New Roman" w:cs="Times New Roman"/>
          <w:sz w:val="24"/>
          <w:szCs w:val="24"/>
          <w:lang w:val="en-US" w:eastAsia="zh-CN"/>
        </w:rPr>
        <w:t>设计方案</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金华汉蓝</w:t>
      </w:r>
      <w:r>
        <w:rPr>
          <w:rFonts w:hint="eastAsia" w:ascii="Times New Roman" w:hAnsi="Times New Roman" w:cs="Times New Roman"/>
          <w:sz w:val="24"/>
          <w:szCs w:val="24"/>
          <w:lang w:eastAsia="zh-CN"/>
        </w:rPr>
        <w:t>环保科技有限公司</w:t>
      </w:r>
      <w:r>
        <w:rPr>
          <w:rFonts w:hint="eastAsia" w:ascii="Times New Roman" w:hAnsi="Times New Roman" w:cs="Times New Roman"/>
          <w:sz w:val="24"/>
          <w:szCs w:val="24"/>
          <w:lang w:val="en-US" w:eastAsia="zh-CN"/>
        </w:rPr>
        <w:t>编制</w:t>
      </w:r>
      <w:r>
        <w:rPr>
          <w:rFonts w:hint="eastAsia" w:ascii="Times New Roman" w:hAnsi="Times New Roman" w:cs="Times New Roman"/>
          <w:sz w:val="24"/>
          <w:szCs w:val="24"/>
          <w:lang w:eastAsia="zh-CN"/>
        </w:rPr>
        <w:t>）；</w:t>
      </w:r>
    </w:p>
    <w:p>
      <w:pPr>
        <w:spacing w:line="360" w:lineRule="auto"/>
        <w:ind w:firstLine="480" w:firstLineChars="200"/>
        <w:rPr>
          <w:rFonts w:hint="default" w:ascii="Times New Roman" w:hAnsi="Times New Roman"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）企业提供的用水量、监测期间生产工况、固废产生量等</w:t>
      </w:r>
      <w:r>
        <w:rPr>
          <w:rFonts w:hint="eastAsia" w:ascii="Times New Roman" w:hAnsi="Times New Roman" w:cs="Times New Roman"/>
          <w:sz w:val="24"/>
          <w:szCs w:val="24"/>
          <w:lang w:val="en-US" w:eastAsia="zh-CN"/>
        </w:rPr>
        <w:t>。</w:t>
      </w:r>
    </w:p>
    <w:p>
      <w:pPr>
        <w:pStyle w:val="3"/>
        <w:rPr>
          <w:rFonts w:eastAsia="宋体"/>
        </w:rPr>
      </w:pPr>
      <w:bookmarkStart w:id="32" w:name="_Toc16844"/>
      <w:r>
        <w:rPr>
          <w:rFonts w:eastAsia="宋体"/>
        </w:rPr>
        <w:t>3.2建设内容</w:t>
      </w:r>
      <w:bookmarkEnd w:id="32"/>
    </w:p>
    <w:p>
      <w:pPr>
        <w:spacing w:line="360" w:lineRule="auto"/>
        <w:ind w:firstLine="480"/>
        <w:rPr>
          <w:rFonts w:hint="eastAsia" w:ascii="Times New Roman" w:hAnsi="Times New Roman" w:cs="Times New Roman" w:eastAsiaTheme="minorEastAsia"/>
          <w:sz w:val="24"/>
          <w:szCs w:val="24"/>
          <w:lang w:eastAsia="zh-CN"/>
        </w:rPr>
      </w:pPr>
      <w:r>
        <w:rPr>
          <w:rFonts w:ascii="Times New Roman" w:hAnsi="Times New Roman" w:cs="Times New Roman"/>
          <w:bCs/>
          <w:sz w:val="24"/>
          <w:szCs w:val="24"/>
        </w:rPr>
        <w:t>（1）项目名称：</w:t>
      </w:r>
      <w:r>
        <w:rPr>
          <w:rFonts w:hint="eastAsia" w:ascii="Times New Roman" w:hAnsi="Times New Roman" w:cs="Times New Roman"/>
          <w:sz w:val="24"/>
          <w:szCs w:val="24"/>
          <w:lang w:eastAsia="zh-CN"/>
        </w:rPr>
        <w:t>永康市锦家工贸有限公司年产1000樘铝门及1500樘铜门生产线技改项目</w:t>
      </w:r>
    </w:p>
    <w:p>
      <w:pPr>
        <w:spacing w:line="360" w:lineRule="auto"/>
        <w:ind w:firstLine="480"/>
        <w:rPr>
          <w:rFonts w:hint="eastAsia" w:ascii="Times New Roman" w:hAnsi="Times New Roman" w:cs="Times New Roman" w:eastAsiaTheme="minorEastAsia"/>
          <w:sz w:val="24"/>
          <w:szCs w:val="24"/>
          <w:lang w:val="en-US" w:eastAsia="zh-CN"/>
        </w:rPr>
      </w:pPr>
      <w:r>
        <w:rPr>
          <w:rFonts w:ascii="Times New Roman" w:hAnsi="Times New Roman" w:cs="Times New Roman"/>
          <w:sz w:val="24"/>
          <w:szCs w:val="24"/>
        </w:rPr>
        <w:t>（2）项目性质：</w:t>
      </w:r>
      <w:r>
        <w:rPr>
          <w:rFonts w:hint="eastAsia" w:ascii="Times New Roman" w:hAnsi="Times New Roman" w:cs="Times New Roman"/>
          <w:sz w:val="24"/>
          <w:szCs w:val="24"/>
          <w:lang w:val="en-US" w:eastAsia="zh-CN"/>
        </w:rPr>
        <w:t>新建（迁建）</w:t>
      </w:r>
    </w:p>
    <w:p>
      <w:pPr>
        <w:spacing w:line="360" w:lineRule="auto"/>
        <w:ind w:firstLine="480"/>
        <w:rPr>
          <w:rFonts w:hint="default" w:ascii="Times New Roman" w:hAnsi="Times New Roman" w:cs="Times New Roman" w:eastAsiaTheme="minorEastAsia"/>
          <w:sz w:val="24"/>
          <w:lang w:eastAsia="zh-CN"/>
        </w:rPr>
      </w:pPr>
      <w:r>
        <w:rPr>
          <w:rFonts w:ascii="Times New Roman" w:hAnsi="Times New Roman" w:cs="Times New Roman"/>
          <w:sz w:val="24"/>
          <w:szCs w:val="24"/>
        </w:rPr>
        <w:t>（3）建设地点：</w:t>
      </w:r>
      <w:r>
        <w:rPr>
          <w:rFonts w:hint="eastAsia" w:ascii="Times New Roman" w:hAnsi="Times New Roman" w:eastAsia="宋体" w:cs="Times New Roman"/>
          <w:kern w:val="0"/>
          <w:sz w:val="24"/>
          <w:lang w:eastAsia="zh-CN"/>
        </w:rPr>
        <w:t>浙江省金华市永康县城西新区玉桂路88-12、88-16号</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（4）项目总投资、生产组织方式及劳动定员</w:t>
      </w:r>
    </w:p>
    <w:p>
      <w:pPr>
        <w:spacing w:line="360" w:lineRule="auto"/>
        <w:ind w:firstLine="480" w:firstLineChars="200"/>
        <w:rPr>
          <w:rFonts w:hint="eastAsia" w:ascii="Times New Roman" w:hAnsi="Times New Roman" w:cs="Times New Roman"/>
          <w:sz w:val="24"/>
          <w:szCs w:val="24"/>
          <w:highlight w:val="none"/>
        </w:rPr>
      </w:pPr>
      <w:r>
        <w:rPr>
          <w:rFonts w:ascii="Times New Roman" w:hAnsi="Times New Roman" w:cs="Times New Roman"/>
          <w:sz w:val="24"/>
          <w:szCs w:val="24"/>
          <w:highlight w:val="none"/>
        </w:rPr>
        <w:t>项目实际总投资</w:t>
      </w:r>
      <w:r>
        <w:rPr>
          <w:rFonts w:hint="eastAsia" w:ascii="Times New Roman" w:hAnsi="Times New Roman" w:cs="Times New Roman"/>
          <w:sz w:val="24"/>
          <w:szCs w:val="24"/>
          <w:highlight w:val="none"/>
          <w:lang w:val="en-US" w:eastAsia="zh-CN"/>
        </w:rPr>
        <w:t>500</w:t>
      </w:r>
      <w:r>
        <w:rPr>
          <w:rFonts w:hint="eastAsia" w:ascii="Times New Roman" w:hAnsi="Times New Roman" w:cs="Times New Roman"/>
          <w:color w:val="auto"/>
          <w:sz w:val="24"/>
          <w:szCs w:val="24"/>
          <w:highlight w:val="none"/>
          <w:lang w:val="en-US" w:eastAsia="zh-CN"/>
        </w:rPr>
        <w:t>万</w:t>
      </w:r>
      <w:r>
        <w:rPr>
          <w:rFonts w:hint="eastAsia" w:ascii="Times New Roman" w:hAnsi="Times New Roman" w:cs="Times New Roman"/>
          <w:color w:val="auto"/>
          <w:sz w:val="24"/>
          <w:szCs w:val="24"/>
          <w:highlight w:val="none"/>
        </w:rPr>
        <w:t>元</w:t>
      </w:r>
      <w:r>
        <w:rPr>
          <w:rFonts w:ascii="Times New Roman" w:hAnsi="Times New Roman" w:cs="Times New Roman"/>
          <w:color w:val="auto"/>
          <w:sz w:val="24"/>
          <w:szCs w:val="24"/>
          <w:highlight w:val="none"/>
        </w:rPr>
        <w:t>，环保</w:t>
      </w:r>
      <w:r>
        <w:rPr>
          <w:rFonts w:hint="eastAsia" w:ascii="Times New Roman" w:hAnsi="Times New Roman" w:cs="Times New Roman"/>
          <w:color w:val="auto"/>
          <w:sz w:val="24"/>
          <w:szCs w:val="24"/>
          <w:highlight w:val="none"/>
        </w:rPr>
        <w:t>实际</w:t>
      </w:r>
      <w:r>
        <w:rPr>
          <w:rFonts w:ascii="Times New Roman" w:hAnsi="Times New Roman" w:cs="Times New Roman"/>
          <w:color w:val="auto"/>
          <w:sz w:val="24"/>
          <w:szCs w:val="24"/>
          <w:highlight w:val="none"/>
        </w:rPr>
        <w:t>投资</w:t>
      </w:r>
      <w:r>
        <w:rPr>
          <w:rFonts w:hint="eastAsia" w:ascii="Times New Roman" w:hAnsi="Times New Roman" w:cs="Times New Roman"/>
          <w:color w:val="auto"/>
          <w:sz w:val="24"/>
          <w:szCs w:val="24"/>
          <w:highlight w:val="none"/>
          <w:lang w:val="en-US" w:eastAsia="zh-CN"/>
        </w:rPr>
        <w:t>50</w:t>
      </w:r>
      <w:r>
        <w:rPr>
          <w:rFonts w:hint="eastAsia" w:ascii="Times New Roman" w:hAnsi="Times New Roman" w:cs="Times New Roman"/>
          <w:color w:val="auto"/>
          <w:sz w:val="24"/>
          <w:szCs w:val="24"/>
          <w:highlight w:val="none"/>
        </w:rPr>
        <w:t>万</w:t>
      </w:r>
      <w:r>
        <w:rPr>
          <w:rFonts w:ascii="Times New Roman" w:hAnsi="Times New Roman" w:cs="Times New Roman"/>
          <w:color w:val="auto"/>
          <w:sz w:val="24"/>
          <w:szCs w:val="24"/>
          <w:highlight w:val="none"/>
        </w:rPr>
        <w:t>元，占总投资</w:t>
      </w:r>
      <w:r>
        <w:rPr>
          <w:rFonts w:hint="eastAsia" w:ascii="Times New Roman" w:hAnsi="Times New Roman" w:cs="Times New Roman"/>
          <w:color w:val="auto"/>
          <w:sz w:val="24"/>
          <w:szCs w:val="24"/>
          <w:highlight w:val="none"/>
          <w:lang w:val="en-US" w:eastAsia="zh-CN"/>
        </w:rPr>
        <w:t>10.0%</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项目</w:t>
      </w:r>
      <w:r>
        <w:rPr>
          <w:rFonts w:hint="eastAsia" w:ascii="Times New Roman" w:hAnsi="Times New Roman" w:cs="Times New Roman"/>
          <w:color w:val="auto"/>
          <w:sz w:val="24"/>
          <w:szCs w:val="24"/>
          <w:highlight w:val="none"/>
          <w:lang w:val="en-US" w:eastAsia="zh-CN"/>
        </w:rPr>
        <w:t>现有员工15</w:t>
      </w:r>
      <w:r>
        <w:rPr>
          <w:rFonts w:hint="eastAsia" w:ascii="Times New Roman" w:hAnsi="Times New Roman" w:cs="Times New Roman"/>
          <w:color w:val="auto"/>
          <w:sz w:val="24"/>
          <w:szCs w:val="24"/>
          <w:highlight w:val="none"/>
        </w:rPr>
        <w:t>人，采用</w:t>
      </w:r>
      <w:r>
        <w:rPr>
          <w:rFonts w:hint="eastAsia" w:ascii="Times New Roman" w:hAnsi="Times New Roman" w:cs="Times New Roman"/>
          <w:color w:val="auto"/>
          <w:sz w:val="24"/>
          <w:szCs w:val="24"/>
          <w:highlight w:val="none"/>
          <w:lang w:val="en-US" w:eastAsia="zh-CN"/>
        </w:rPr>
        <w:t>单班制8</w:t>
      </w:r>
      <w:r>
        <w:rPr>
          <w:rFonts w:hint="eastAsia" w:ascii="Times New Roman" w:hAnsi="Times New Roman" w:cs="Times New Roman"/>
          <w:color w:val="auto"/>
          <w:sz w:val="24"/>
          <w:szCs w:val="24"/>
          <w:highlight w:val="none"/>
        </w:rPr>
        <w:t>小时</w:t>
      </w:r>
      <w:r>
        <w:rPr>
          <w:rFonts w:hint="eastAsia" w:ascii="Times New Roman" w:hAnsi="Times New Roman" w:cs="Times New Roman"/>
          <w:color w:val="auto"/>
          <w:sz w:val="24"/>
          <w:szCs w:val="24"/>
          <w:highlight w:val="none"/>
          <w:lang w:val="en-US" w:eastAsia="zh-CN"/>
        </w:rPr>
        <w:t>/班</w:t>
      </w:r>
      <w:r>
        <w:rPr>
          <w:rFonts w:hint="eastAsia" w:ascii="Times New Roman" w:hAnsi="Times New Roman" w:cs="Times New Roman"/>
          <w:color w:val="auto"/>
          <w:sz w:val="24"/>
          <w:szCs w:val="24"/>
          <w:highlight w:val="none"/>
        </w:rPr>
        <w:t>，年生产</w:t>
      </w:r>
      <w:r>
        <w:rPr>
          <w:rFonts w:hint="eastAsia" w:ascii="Times New Roman" w:hAnsi="Times New Roman" w:cs="Times New Roman"/>
          <w:color w:val="auto"/>
          <w:sz w:val="24"/>
          <w:szCs w:val="24"/>
          <w:highlight w:val="none"/>
          <w:lang w:val="en-US" w:eastAsia="zh-CN"/>
        </w:rPr>
        <w:t>300</w:t>
      </w:r>
      <w:r>
        <w:rPr>
          <w:rFonts w:hint="eastAsia" w:ascii="Times New Roman" w:hAnsi="Times New Roman" w:cs="Times New Roman"/>
          <w:color w:val="auto"/>
          <w:sz w:val="24"/>
          <w:szCs w:val="24"/>
          <w:highlight w:val="none"/>
        </w:rPr>
        <w:t>天，厂区内</w:t>
      </w:r>
      <w:r>
        <w:rPr>
          <w:rFonts w:hint="eastAsia" w:ascii="Times New Roman" w:hAnsi="Times New Roman" w:cs="Times New Roman"/>
          <w:color w:val="auto"/>
          <w:sz w:val="24"/>
          <w:szCs w:val="24"/>
          <w:highlight w:val="none"/>
          <w:lang w:val="en-US" w:eastAsia="zh-CN"/>
        </w:rPr>
        <w:t>不设食堂、</w:t>
      </w:r>
      <w:r>
        <w:rPr>
          <w:rFonts w:hint="eastAsia" w:ascii="Times New Roman" w:hAnsi="Times New Roman" w:cs="Times New Roman"/>
          <w:color w:val="auto"/>
          <w:sz w:val="24"/>
          <w:szCs w:val="24"/>
          <w:highlight w:val="none"/>
        </w:rPr>
        <w:t>宿舍</w:t>
      </w:r>
      <w:r>
        <w:rPr>
          <w:rFonts w:hint="eastAsia" w:ascii="Times New Roman" w:hAnsi="Times New Roman" w:cs="Times New Roman"/>
          <w:sz w:val="24"/>
          <w:szCs w:val="24"/>
          <w:highlight w:val="none"/>
        </w:rPr>
        <w:t>。</w:t>
      </w:r>
    </w:p>
    <w:p>
      <w:pPr>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5</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项目工程组成</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highlight w:val="none"/>
          <w:lang w:val="en-US" w:eastAsia="zh-CN"/>
        </w:rPr>
        <w:t>项目组成包括主体工程、公用工程、环保工程和依托工程等，</w:t>
      </w:r>
      <w:r>
        <w:rPr>
          <w:rFonts w:hint="eastAsia" w:ascii="Times New Roman" w:hAnsi="Times New Roman" w:cs="Times New Roman"/>
          <w:sz w:val="24"/>
          <w:szCs w:val="24"/>
          <w:highlight w:val="none"/>
        </w:rPr>
        <w:t>项目环</w:t>
      </w:r>
      <w:r>
        <w:rPr>
          <w:rFonts w:hint="eastAsia" w:ascii="Times New Roman" w:hAnsi="Times New Roman" w:cs="Times New Roman"/>
          <w:sz w:val="24"/>
          <w:szCs w:val="24"/>
        </w:rPr>
        <w:t>评报告与实际建设内容变更情况见表3.2-</w:t>
      </w:r>
      <w:r>
        <w:rPr>
          <w:rFonts w:ascii="Times New Roman" w:hAnsi="Times New Roman" w:cs="Times New Roman"/>
          <w:sz w:val="24"/>
          <w:szCs w:val="24"/>
        </w:rPr>
        <w:t>1</w:t>
      </w:r>
      <w:r>
        <w:rPr>
          <w:rFonts w:hint="eastAsia" w:ascii="Times New Roman" w:hAnsi="Times New Roman" w:cs="Times New Roman"/>
          <w:sz w:val="24"/>
          <w:szCs w:val="24"/>
        </w:rPr>
        <w:t>。</w:t>
      </w:r>
    </w:p>
    <w:p>
      <w:pPr>
        <w:spacing w:line="360" w:lineRule="auto"/>
        <w:ind w:firstLine="420"/>
        <w:jc w:val="center"/>
        <w:textAlignment w:val="baseline"/>
        <w:rPr>
          <w:rFonts w:ascii="Times New Roman" w:hAnsi="Times New Roman" w:eastAsia="宋体" w:cs="Times New Roman"/>
          <w:b/>
          <w:bCs/>
          <w:szCs w:val="21"/>
          <w:highlight w:val="none"/>
        </w:rPr>
      </w:pPr>
      <w:bookmarkStart w:id="37" w:name="_GoBack"/>
      <w:bookmarkEnd w:id="37"/>
      <w:r>
        <w:rPr>
          <w:rFonts w:ascii="Times New Roman" w:hAnsi="Times New Roman" w:eastAsia="宋体" w:cs="Times New Roman"/>
          <w:b/>
          <w:bCs/>
          <w:szCs w:val="21"/>
          <w:highlight w:val="none"/>
        </w:rPr>
        <w:t>表3.2-1 项目环评</w:t>
      </w:r>
      <w:r>
        <w:rPr>
          <w:rFonts w:hint="eastAsia" w:ascii="Times New Roman" w:hAnsi="Times New Roman" w:eastAsia="宋体" w:cs="Times New Roman"/>
          <w:b/>
          <w:bCs/>
          <w:szCs w:val="21"/>
          <w:highlight w:val="none"/>
        </w:rPr>
        <w:t>报告</w:t>
      </w:r>
      <w:r>
        <w:rPr>
          <w:rFonts w:ascii="Times New Roman" w:hAnsi="Times New Roman" w:eastAsia="宋体" w:cs="Times New Roman"/>
          <w:b/>
          <w:bCs/>
          <w:szCs w:val="21"/>
          <w:highlight w:val="none"/>
        </w:rPr>
        <w:t>与实际建设内容变更对照表</w:t>
      </w:r>
    </w:p>
    <w:tbl>
      <w:tblPr>
        <w:tblStyle w:val="32"/>
        <w:tblW w:w="503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10"/>
        <w:gridCol w:w="645"/>
        <w:gridCol w:w="2400"/>
        <w:gridCol w:w="3007"/>
        <w:gridCol w:w="10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83" w:type="dxa"/>
            <w:gridSpan w:val="2"/>
            <w:vAlign w:val="center"/>
          </w:tcPr>
          <w:p>
            <w:pPr>
              <w:spacing w:line="360" w:lineRule="auto"/>
              <w:jc w:val="center"/>
              <w:rPr>
                <w:rFonts w:hint="default" w:ascii="Times New Roman" w:hAnsi="Times New Roman" w:cs="Times New Roman"/>
              </w:rPr>
            </w:pPr>
            <w:bookmarkStart w:id="33" w:name="_Hlk14792919"/>
            <w:r>
              <w:rPr>
                <w:rFonts w:hint="default" w:ascii="Times New Roman" w:hAnsi="Times New Roman" w:cs="Times New Roman"/>
                <w:b/>
                <w:bCs/>
                <w:snapToGrid w:val="0"/>
                <w:spacing w:val="-10"/>
                <w:kern w:val="24"/>
                <w:szCs w:val="21"/>
              </w:rPr>
              <w:t>项目工程</w:t>
            </w:r>
          </w:p>
        </w:tc>
        <w:tc>
          <w:tcPr>
            <w:tcW w:w="3045" w:type="dxa"/>
            <w:gridSpan w:val="2"/>
            <w:vAlign w:val="center"/>
          </w:tcPr>
          <w:p>
            <w:pPr>
              <w:spacing w:line="360" w:lineRule="auto"/>
              <w:jc w:val="center"/>
              <w:rPr>
                <w:rFonts w:hint="default" w:ascii="Times New Roman" w:hAnsi="Times New Roman" w:cs="Times New Roman"/>
                <w:b/>
                <w:bCs/>
                <w:snapToGrid w:val="0"/>
                <w:spacing w:val="-10"/>
                <w:kern w:val="24"/>
                <w:szCs w:val="21"/>
                <w:highlight w:val="none"/>
              </w:rPr>
            </w:pPr>
            <w:r>
              <w:rPr>
                <w:rFonts w:hint="default" w:ascii="Times New Roman" w:hAnsi="Times New Roman" w:eastAsia="宋体" w:cs="Times New Roman"/>
                <w:b/>
                <w:bCs/>
                <w:snapToGrid w:val="0"/>
                <w:spacing w:val="-10"/>
                <w:kern w:val="24"/>
                <w:szCs w:val="21"/>
                <w:highlight w:val="none"/>
              </w:rPr>
              <w:t>环评</w:t>
            </w:r>
            <w:r>
              <w:rPr>
                <w:rFonts w:hint="eastAsia" w:ascii="Times New Roman" w:hAnsi="Times New Roman" w:eastAsia="宋体" w:cs="Times New Roman"/>
                <w:b/>
                <w:bCs/>
                <w:snapToGrid w:val="0"/>
                <w:spacing w:val="-10"/>
                <w:kern w:val="24"/>
                <w:szCs w:val="21"/>
                <w:highlight w:val="none"/>
                <w:lang w:eastAsia="zh-CN"/>
              </w:rPr>
              <w:t>及批复要求</w:t>
            </w:r>
          </w:p>
        </w:tc>
        <w:tc>
          <w:tcPr>
            <w:tcW w:w="3007" w:type="dxa"/>
            <w:vAlign w:val="center"/>
          </w:tcPr>
          <w:p>
            <w:pPr>
              <w:spacing w:line="360" w:lineRule="auto"/>
              <w:jc w:val="center"/>
              <w:rPr>
                <w:rFonts w:hint="default" w:ascii="Times New Roman" w:hAnsi="Times New Roman" w:cs="Times New Roman"/>
                <w:b/>
                <w:bCs/>
                <w:snapToGrid w:val="0"/>
                <w:spacing w:val="-10"/>
                <w:kern w:val="24"/>
                <w:szCs w:val="21"/>
                <w:highlight w:val="none"/>
              </w:rPr>
            </w:pPr>
            <w:r>
              <w:rPr>
                <w:rFonts w:hint="default" w:ascii="Times New Roman" w:hAnsi="Times New Roman" w:cs="Times New Roman"/>
                <w:b/>
                <w:bCs/>
                <w:snapToGrid w:val="0"/>
                <w:spacing w:val="-10"/>
                <w:kern w:val="24"/>
                <w:szCs w:val="21"/>
                <w:highlight w:val="none"/>
              </w:rPr>
              <w:t>实际建设情况</w:t>
            </w:r>
          </w:p>
        </w:tc>
        <w:tc>
          <w:tcPr>
            <w:tcW w:w="1054" w:type="dxa"/>
            <w:vAlign w:val="center"/>
          </w:tcPr>
          <w:p>
            <w:pPr>
              <w:spacing w:line="360" w:lineRule="auto"/>
              <w:jc w:val="center"/>
              <w:rPr>
                <w:rFonts w:hint="default" w:ascii="Times New Roman" w:hAnsi="Times New Roman" w:cs="Times New Roman"/>
                <w:b/>
                <w:bCs/>
                <w:snapToGrid w:val="0"/>
                <w:spacing w:val="-10"/>
                <w:kern w:val="24"/>
                <w:szCs w:val="21"/>
              </w:rPr>
            </w:pPr>
            <w:r>
              <w:rPr>
                <w:rFonts w:hint="default" w:ascii="Times New Roman" w:hAnsi="Times New Roman" w:cs="Times New Roman"/>
                <w:b/>
                <w:bCs/>
                <w:snapToGrid w:val="0"/>
                <w:spacing w:val="-10"/>
                <w:kern w:val="24"/>
                <w:szCs w:val="21"/>
              </w:rPr>
              <w:t>变更情况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gridSpan w:val="2"/>
            <w:vAlign w:val="center"/>
          </w:tcPr>
          <w:p>
            <w:pPr>
              <w:jc w:val="center"/>
              <w:rPr>
                <w:rFonts w:hint="default" w:ascii="Times New Roman" w:hAnsi="Times New Roman" w:cs="Times New Roman"/>
                <w:snapToGrid w:val="0"/>
                <w:spacing w:val="-10"/>
                <w:kern w:val="24"/>
                <w:szCs w:val="21"/>
              </w:rPr>
            </w:pPr>
            <w:r>
              <w:rPr>
                <w:rFonts w:hint="default" w:ascii="Times New Roman" w:hAnsi="Times New Roman" w:cs="Times New Roman"/>
                <w:snapToGrid w:val="0"/>
                <w:spacing w:val="-10"/>
                <w:kern w:val="24"/>
                <w:szCs w:val="21"/>
              </w:rPr>
              <w:t>建设规模</w:t>
            </w:r>
          </w:p>
        </w:tc>
        <w:tc>
          <w:tcPr>
            <w:tcW w:w="3045" w:type="dxa"/>
            <w:gridSpan w:val="2"/>
            <w:vAlign w:val="center"/>
          </w:tcPr>
          <w:p>
            <w:pPr>
              <w:jc w:val="left"/>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年产1000樘铝门及1500樘铜门</w:t>
            </w:r>
          </w:p>
        </w:tc>
        <w:tc>
          <w:tcPr>
            <w:tcW w:w="3007" w:type="dxa"/>
            <w:vAlign w:val="center"/>
          </w:tcPr>
          <w:p>
            <w:pPr>
              <w:jc w:val="left"/>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年产1000樘铝门及1500樘铜门</w:t>
            </w:r>
          </w:p>
        </w:tc>
        <w:tc>
          <w:tcPr>
            <w:tcW w:w="1054" w:type="dxa"/>
            <w:vAlign w:val="center"/>
          </w:tcPr>
          <w:p>
            <w:pPr>
              <w:jc w:val="center"/>
              <w:rPr>
                <w:rFonts w:hint="default" w:ascii="Times New Roman" w:hAnsi="Times New Roman" w:cs="Times New Roman"/>
                <w:color w:val="auto"/>
                <w:szCs w:val="21"/>
                <w:lang w:val="en-US" w:eastAsia="zh-CN"/>
              </w:rPr>
            </w:pPr>
            <w:r>
              <w:rPr>
                <w:rFonts w:hint="eastAsia" w:ascii="Times New Roman" w:hAnsi="Times New Roman" w:cs="Times New Roman"/>
                <w:snapToGrid w:val="0"/>
                <w:color w:val="auto"/>
                <w:spacing w:val="-10"/>
                <w:kern w:val="24"/>
                <w:szCs w:val="21"/>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3" w:type="dxa"/>
            <w:vMerge w:val="restart"/>
            <w:vAlign w:val="center"/>
          </w:tcPr>
          <w:p>
            <w:pPr>
              <w:jc w:val="center"/>
              <w:rPr>
                <w:rFonts w:hint="default" w:ascii="Times New Roman" w:hAnsi="Times New Roman" w:cs="Times New Roman"/>
                <w:snapToGrid w:val="0"/>
                <w:spacing w:val="-10"/>
                <w:kern w:val="24"/>
                <w:szCs w:val="21"/>
              </w:rPr>
            </w:pPr>
            <w:r>
              <w:rPr>
                <w:rFonts w:hint="default" w:ascii="Times New Roman" w:hAnsi="Times New Roman" w:cs="Times New Roman"/>
                <w:snapToGrid w:val="0"/>
                <w:spacing w:val="-10"/>
                <w:kern w:val="24"/>
                <w:szCs w:val="21"/>
              </w:rPr>
              <w:t>主体工程</w:t>
            </w:r>
          </w:p>
        </w:tc>
        <w:tc>
          <w:tcPr>
            <w:tcW w:w="810" w:type="dxa"/>
            <w:vMerge w:val="restart"/>
            <w:vAlign w:val="center"/>
          </w:tcPr>
          <w:p>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车间</w:t>
            </w:r>
          </w:p>
        </w:tc>
        <w:tc>
          <w:tcPr>
            <w:tcW w:w="645" w:type="dxa"/>
            <w:vAlign w:val="center"/>
          </w:tcPr>
          <w:p>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1#厂房1F</w:t>
            </w:r>
          </w:p>
        </w:tc>
        <w:tc>
          <w:tcPr>
            <w:tcW w:w="2400" w:type="dxa"/>
            <w:vAlign w:val="center"/>
          </w:tcPr>
          <w:p>
            <w:pPr>
              <w:pStyle w:val="15"/>
              <w:spacing w:line="240" w:lineRule="auto"/>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 w:val="21"/>
                <w:szCs w:val="21"/>
                <w:highlight w:val="none"/>
                <w:lang w:val="en-US" w:eastAsia="zh-CN"/>
              </w:rPr>
              <w:t>主要为设有金工车间、胶合车间、装配车间、原料仓库、半成品仓库及成品仓库；</w:t>
            </w:r>
          </w:p>
        </w:tc>
        <w:tc>
          <w:tcPr>
            <w:tcW w:w="3007" w:type="dxa"/>
            <w:vAlign w:val="center"/>
          </w:tcPr>
          <w:p>
            <w:pPr>
              <w:pStyle w:val="15"/>
              <w:spacing w:line="240" w:lineRule="auto"/>
              <w:rPr>
                <w:rFonts w:hint="default" w:ascii="Times New Roman" w:hAnsi="Times New Roman" w:cs="Times New Roman" w:eastAsiaTheme="minorEastAsia"/>
                <w:color w:val="auto"/>
                <w:lang w:val="en-US" w:eastAsia="zh-CN"/>
              </w:rPr>
            </w:pPr>
            <w:r>
              <w:rPr>
                <w:rFonts w:hint="default" w:ascii="Times New Roman" w:hAnsi="Times New Roman" w:eastAsia="宋体" w:cs="Times New Roman"/>
                <w:color w:val="auto"/>
                <w:sz w:val="21"/>
                <w:szCs w:val="21"/>
                <w:highlight w:val="none"/>
                <w:lang w:val="en-US" w:eastAsia="zh-CN"/>
              </w:rPr>
              <w:t>主要为设有金工车间、胶合车间、装配车间、原料仓库、半成品仓库及成品仓库</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危废仓库、一般固废仓库；</w:t>
            </w:r>
          </w:p>
        </w:tc>
        <w:tc>
          <w:tcPr>
            <w:tcW w:w="1054" w:type="dxa"/>
            <w:vMerge w:val="restart"/>
            <w:vAlign w:val="center"/>
          </w:tcPr>
          <w:p>
            <w:pPr>
              <w:spacing w:line="360" w:lineRule="auto"/>
              <w:jc w:val="center"/>
              <w:rPr>
                <w:rFonts w:hint="default" w:ascii="Times New Roman" w:hAnsi="Times New Roman" w:cs="Times New Roman"/>
                <w:snapToGrid w:val="0"/>
                <w:color w:val="auto"/>
                <w:spacing w:val="-10"/>
                <w:kern w:val="24"/>
                <w:szCs w:val="21"/>
                <w:lang w:val="en-US" w:eastAsia="zh-CN"/>
              </w:rPr>
            </w:pPr>
            <w:r>
              <w:rPr>
                <w:rFonts w:hint="eastAsia" w:ascii="Times New Roman" w:hAnsi="Times New Roman" w:cs="Times New Roman"/>
                <w:snapToGrid w:val="0"/>
                <w:color w:val="auto"/>
                <w:spacing w:val="-10"/>
                <w:kern w:val="24"/>
                <w:szCs w:val="21"/>
                <w:lang w:val="en-US" w:eastAsia="zh-CN"/>
              </w:rPr>
              <w:t>基本一致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3" w:type="dxa"/>
            <w:vMerge w:val="continue"/>
            <w:vAlign w:val="center"/>
          </w:tcPr>
          <w:p>
            <w:pPr>
              <w:jc w:val="left"/>
            </w:pPr>
          </w:p>
        </w:tc>
        <w:tc>
          <w:tcPr>
            <w:tcW w:w="810" w:type="dxa"/>
            <w:vMerge w:val="continue"/>
            <w:vAlign w:val="center"/>
          </w:tcPr>
          <w:p>
            <w:pPr>
              <w:jc w:val="left"/>
            </w:pPr>
          </w:p>
        </w:tc>
        <w:tc>
          <w:tcPr>
            <w:tcW w:w="645" w:type="dxa"/>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1#厂房2F</w:t>
            </w:r>
          </w:p>
        </w:tc>
        <w:tc>
          <w:tcPr>
            <w:tcW w:w="2400" w:type="dxa"/>
            <w:vAlign w:val="center"/>
          </w:tcPr>
          <w:p>
            <w:pPr>
              <w:pStyle w:val="15"/>
              <w:spacing w:line="240" w:lineRule="auto"/>
              <w:rPr>
                <w:rFonts w:hint="eastAsia" w:ascii="Times New Roman" w:hAnsi="Times New Roman" w:cs="Times New Roman"/>
                <w:color w:val="auto"/>
                <w:szCs w:val="21"/>
                <w:lang w:val="en-US" w:eastAsia="zh-CN"/>
              </w:rPr>
            </w:pPr>
            <w:r>
              <w:rPr>
                <w:rFonts w:hint="default" w:ascii="Times New Roman" w:hAnsi="Times New Roman" w:eastAsia="宋体" w:cs="Times New Roman"/>
                <w:color w:val="auto"/>
                <w:sz w:val="21"/>
                <w:szCs w:val="21"/>
                <w:highlight w:val="none"/>
                <w:lang w:val="en-US" w:eastAsia="zh-CN"/>
              </w:rPr>
              <w:t>样品间；</w:t>
            </w:r>
          </w:p>
        </w:tc>
        <w:tc>
          <w:tcPr>
            <w:tcW w:w="3007" w:type="dxa"/>
            <w:vAlign w:val="center"/>
          </w:tcPr>
          <w:p>
            <w:pPr>
              <w:pStyle w:val="15"/>
              <w:spacing w:line="240" w:lineRule="auto"/>
              <w:rPr>
                <w:rFonts w:hint="eastAsia" w:ascii="Times New Roman" w:hAnsi="Times New Roman" w:cs="Times New Roman"/>
                <w:color w:val="auto"/>
                <w:szCs w:val="21"/>
                <w:lang w:val="en-US" w:eastAsia="zh-CN"/>
              </w:rPr>
            </w:pPr>
            <w:r>
              <w:rPr>
                <w:rFonts w:hint="default" w:ascii="Times New Roman" w:hAnsi="Times New Roman" w:eastAsia="宋体" w:cs="Times New Roman"/>
                <w:color w:val="auto"/>
                <w:sz w:val="21"/>
                <w:szCs w:val="21"/>
                <w:highlight w:val="none"/>
                <w:lang w:val="en-US" w:eastAsia="zh-CN"/>
              </w:rPr>
              <w:t>样品间；</w:t>
            </w:r>
          </w:p>
        </w:tc>
        <w:tc>
          <w:tcPr>
            <w:tcW w:w="1054" w:type="dxa"/>
            <w:vMerge w:val="continue"/>
            <w:vAlign w:val="center"/>
          </w:tcPr>
          <w:p>
            <w:pPr>
              <w:jc w:val="left"/>
              <w:rPr>
                <w:rFonts w:hint="eastAsia" w:ascii="Times New Roman" w:hAnsi="Times New Roman" w:cs="Times New Roman"/>
                <w:color w:val="auto"/>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3" w:type="dxa"/>
            <w:vMerge w:val="continue"/>
            <w:vAlign w:val="center"/>
          </w:tcPr>
          <w:p>
            <w:pPr>
              <w:jc w:val="left"/>
              <w:rPr>
                <w:rFonts w:hint="eastAsia" w:ascii="Times New Roman" w:hAnsi="Times New Roman" w:cs="Times New Roman"/>
                <w:color w:val="auto"/>
                <w:szCs w:val="21"/>
                <w:lang w:val="en-US" w:eastAsia="zh-CN"/>
              </w:rPr>
            </w:pPr>
          </w:p>
        </w:tc>
        <w:tc>
          <w:tcPr>
            <w:tcW w:w="810" w:type="dxa"/>
            <w:vMerge w:val="continue"/>
            <w:vAlign w:val="center"/>
          </w:tcPr>
          <w:p>
            <w:pPr>
              <w:jc w:val="left"/>
              <w:rPr>
                <w:rFonts w:hint="eastAsia" w:ascii="Times New Roman" w:hAnsi="Times New Roman" w:cs="Times New Roman"/>
                <w:color w:val="auto"/>
                <w:szCs w:val="21"/>
                <w:lang w:val="en-US" w:eastAsia="zh-CN"/>
              </w:rPr>
            </w:pPr>
          </w:p>
        </w:tc>
        <w:tc>
          <w:tcPr>
            <w:tcW w:w="645" w:type="dxa"/>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2#厂房1F</w:t>
            </w:r>
          </w:p>
        </w:tc>
        <w:tc>
          <w:tcPr>
            <w:tcW w:w="2400" w:type="dxa"/>
            <w:vAlign w:val="center"/>
          </w:tcPr>
          <w:p>
            <w:pPr>
              <w:pStyle w:val="15"/>
              <w:spacing w:line="240" w:lineRule="auto"/>
              <w:rPr>
                <w:rFonts w:hint="eastAsia" w:ascii="Times New Roman" w:hAnsi="Times New Roman" w:cs="Times New Roman"/>
                <w:color w:val="auto"/>
                <w:szCs w:val="21"/>
                <w:lang w:val="en-US" w:eastAsia="zh-CN"/>
              </w:rPr>
            </w:pPr>
            <w:r>
              <w:rPr>
                <w:rFonts w:hint="default" w:ascii="Times New Roman" w:hAnsi="Times New Roman" w:eastAsia="宋体" w:cs="Times New Roman"/>
                <w:color w:val="auto"/>
                <w:sz w:val="21"/>
                <w:szCs w:val="21"/>
                <w:highlight w:val="none"/>
                <w:lang w:val="en-US" w:eastAsia="zh-CN"/>
              </w:rPr>
              <w:t>主要为设有表面处理车间、喷漆车间、喷塑车间、危废仓库、一般固废仓库和成品仓库。</w:t>
            </w:r>
          </w:p>
        </w:tc>
        <w:tc>
          <w:tcPr>
            <w:tcW w:w="3007" w:type="dxa"/>
            <w:vAlign w:val="center"/>
          </w:tcPr>
          <w:p>
            <w:pPr>
              <w:pStyle w:val="15"/>
              <w:spacing w:line="240" w:lineRule="auto"/>
              <w:rPr>
                <w:rFonts w:hint="eastAsia" w:ascii="Times New Roman" w:hAnsi="Times New Roman" w:cs="Times New Roman"/>
                <w:color w:val="auto"/>
                <w:szCs w:val="21"/>
                <w:lang w:val="en-US" w:eastAsia="zh-CN"/>
              </w:rPr>
            </w:pPr>
            <w:r>
              <w:rPr>
                <w:rFonts w:hint="default" w:ascii="Times New Roman" w:hAnsi="Times New Roman" w:eastAsia="宋体" w:cs="Times New Roman"/>
                <w:color w:val="auto"/>
                <w:sz w:val="21"/>
                <w:szCs w:val="21"/>
                <w:highlight w:val="none"/>
                <w:lang w:val="en-US" w:eastAsia="zh-CN"/>
              </w:rPr>
              <w:t>主要为设有表面处理车间、喷漆车间、喷塑车间、成品仓库。</w:t>
            </w:r>
          </w:p>
        </w:tc>
        <w:tc>
          <w:tcPr>
            <w:tcW w:w="1054" w:type="dxa"/>
            <w:vMerge w:val="continue"/>
            <w:vAlign w:val="center"/>
          </w:tcPr>
          <w:p>
            <w:pPr>
              <w:jc w:val="left"/>
              <w:rPr>
                <w:rFonts w:hint="eastAsia" w:ascii="Times New Roman" w:hAnsi="Times New Roman" w:cs="Times New Roman"/>
                <w:color w:val="auto"/>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restart"/>
            <w:vAlign w:val="center"/>
          </w:tcPr>
          <w:p>
            <w:pPr>
              <w:pStyle w:val="123"/>
              <w:spacing w:line="240" w:lineRule="auto"/>
              <w:ind w:firstLine="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公用工程</w:t>
            </w:r>
          </w:p>
        </w:tc>
        <w:tc>
          <w:tcPr>
            <w:tcW w:w="810"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val="en-US" w:eastAsia="zh-CN"/>
              </w:rPr>
              <w:t>给水工程</w:t>
            </w:r>
          </w:p>
        </w:tc>
        <w:tc>
          <w:tcPr>
            <w:tcW w:w="3045" w:type="dxa"/>
            <w:gridSpan w:val="2"/>
            <w:vAlign w:val="center"/>
          </w:tcPr>
          <w:p>
            <w:pPr>
              <w:widowControl/>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z w:val="21"/>
                <w:szCs w:val="21"/>
                <w:lang w:val="en-US" w:eastAsia="zh-CN"/>
              </w:rPr>
              <w:t>市政供水系统供给</w:t>
            </w:r>
            <w:r>
              <w:rPr>
                <w:rFonts w:hint="default" w:ascii="Times New Roman" w:hAnsi="Times New Roman" w:eastAsia="宋体" w:cs="Times New Roman"/>
                <w:color w:val="auto"/>
                <w:spacing w:val="-2"/>
                <w:sz w:val="21"/>
                <w:szCs w:val="21"/>
                <w:lang w:eastAsia="zh-CN"/>
              </w:rPr>
              <w:t>；</w:t>
            </w:r>
          </w:p>
        </w:tc>
        <w:tc>
          <w:tcPr>
            <w:tcW w:w="3007" w:type="dxa"/>
            <w:vAlign w:val="center"/>
          </w:tcPr>
          <w:p>
            <w:pPr>
              <w:jc w:val="left"/>
              <w:rPr>
                <w:rFonts w:hint="default" w:ascii="Times New Roman" w:hAnsi="Times New Roman" w:cs="Times New Roman"/>
                <w:highlight w:val="none"/>
                <w:lang w:val="en-US"/>
              </w:rPr>
            </w:pPr>
            <w:r>
              <w:rPr>
                <w:rFonts w:hint="default" w:ascii="Times New Roman" w:hAnsi="Times New Roman" w:eastAsia="宋体" w:cs="Times New Roman"/>
                <w:color w:val="auto"/>
                <w:sz w:val="21"/>
                <w:szCs w:val="21"/>
                <w:lang w:val="en-US" w:eastAsia="zh-CN"/>
              </w:rPr>
              <w:t>市政供水系统供给</w:t>
            </w:r>
            <w:r>
              <w:rPr>
                <w:rFonts w:hint="default" w:ascii="Times New Roman" w:hAnsi="Times New Roman" w:eastAsia="宋体" w:cs="Times New Roman"/>
                <w:color w:val="auto"/>
                <w:spacing w:val="-2"/>
                <w:sz w:val="21"/>
                <w:szCs w:val="21"/>
                <w:lang w:eastAsia="zh-CN"/>
              </w:rPr>
              <w:t>；</w:t>
            </w:r>
          </w:p>
        </w:tc>
        <w:tc>
          <w:tcPr>
            <w:tcW w:w="1054" w:type="dxa"/>
            <w:vAlign w:val="center"/>
          </w:tcPr>
          <w:p>
            <w:pPr>
              <w:spacing w:line="360" w:lineRule="auto"/>
              <w:jc w:val="center"/>
              <w:rPr>
                <w:rFonts w:hint="default" w:ascii="Times New Roman" w:hAnsi="Times New Roman" w:cs="Times New Roman"/>
                <w:snapToGrid w:val="0"/>
                <w:color w:val="auto"/>
                <w:spacing w:val="-10"/>
                <w:kern w:val="24"/>
                <w:szCs w:val="21"/>
                <w:lang w:val="en-US" w:eastAsia="zh-CN"/>
              </w:rPr>
            </w:pPr>
            <w:r>
              <w:rPr>
                <w:rFonts w:hint="default" w:ascii="Times New Roman" w:hAnsi="Times New Roman" w:cs="Times New Roman"/>
                <w:snapToGrid w:val="0"/>
                <w:color w:val="auto"/>
                <w:spacing w:val="-10"/>
                <w:kern w:val="24"/>
                <w:szCs w:val="21"/>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vAlign w:val="center"/>
          </w:tcPr>
          <w:p>
            <w:pPr>
              <w:pStyle w:val="123"/>
              <w:spacing w:line="240" w:lineRule="auto"/>
              <w:ind w:firstLine="0"/>
              <w:jc w:val="center"/>
              <w:rPr>
                <w:rFonts w:hint="default" w:ascii="Times New Roman" w:hAnsi="Times New Roman" w:eastAsia="宋体" w:cs="Times New Roman"/>
                <w:sz w:val="21"/>
                <w:szCs w:val="21"/>
              </w:rPr>
            </w:pPr>
          </w:p>
        </w:tc>
        <w:tc>
          <w:tcPr>
            <w:tcW w:w="810" w:type="dxa"/>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排水</w:t>
            </w:r>
            <w:r>
              <w:rPr>
                <w:rFonts w:hint="eastAsia" w:ascii="Times New Roman" w:hAnsi="Times New Roman" w:eastAsia="宋体" w:cs="Times New Roman"/>
                <w:kern w:val="0"/>
                <w:szCs w:val="21"/>
                <w:lang w:val="en-US" w:eastAsia="zh-CN"/>
              </w:rPr>
              <w:t>工程</w:t>
            </w:r>
          </w:p>
        </w:tc>
        <w:tc>
          <w:tcPr>
            <w:tcW w:w="3045" w:type="dxa"/>
            <w:gridSpan w:val="2"/>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zCs w:val="21"/>
                <w:lang w:val="en-US" w:eastAsia="zh-CN"/>
              </w:rPr>
              <w:t>实行雨污分流，雨水排入市政雨水管道，污水纳入园区管网</w:t>
            </w:r>
            <w:r>
              <w:rPr>
                <w:rFonts w:hint="default" w:ascii="Times New Roman" w:hAnsi="Times New Roman" w:eastAsia="宋体" w:cs="Times New Roman"/>
                <w:color w:val="auto"/>
                <w:spacing w:val="-2"/>
                <w:sz w:val="21"/>
                <w:szCs w:val="21"/>
                <w:lang w:eastAsia="zh-CN"/>
              </w:rPr>
              <w:t>；</w:t>
            </w:r>
          </w:p>
        </w:tc>
        <w:tc>
          <w:tcPr>
            <w:tcW w:w="3007" w:type="dxa"/>
            <w:vAlign w:val="center"/>
          </w:tcPr>
          <w:p>
            <w:pPr>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color w:val="auto"/>
                <w:szCs w:val="21"/>
                <w:lang w:val="en-US" w:eastAsia="zh-CN"/>
              </w:rPr>
              <w:t>实行雨污分流，雨水排入市政雨水管道，污水纳入园区管网</w:t>
            </w:r>
            <w:r>
              <w:rPr>
                <w:rFonts w:hint="default" w:ascii="Times New Roman" w:hAnsi="Times New Roman" w:eastAsia="宋体" w:cs="Times New Roman"/>
                <w:color w:val="auto"/>
                <w:spacing w:val="-2"/>
                <w:sz w:val="21"/>
                <w:szCs w:val="21"/>
                <w:lang w:eastAsia="zh-CN"/>
              </w:rPr>
              <w:t>；</w:t>
            </w:r>
          </w:p>
        </w:tc>
        <w:tc>
          <w:tcPr>
            <w:tcW w:w="1054" w:type="dxa"/>
            <w:vAlign w:val="center"/>
          </w:tcPr>
          <w:p>
            <w:pPr>
              <w:spacing w:line="360" w:lineRule="auto"/>
              <w:jc w:val="center"/>
              <w:rPr>
                <w:rFonts w:hint="default" w:ascii="Times New Roman" w:hAnsi="Times New Roman" w:cs="Times New Roman"/>
                <w:snapToGrid w:val="0"/>
                <w:color w:val="auto"/>
                <w:spacing w:val="-10"/>
                <w:kern w:val="24"/>
                <w:szCs w:val="21"/>
                <w:lang w:val="en-US" w:eastAsia="zh-CN"/>
              </w:rPr>
            </w:pPr>
            <w:r>
              <w:rPr>
                <w:rFonts w:hint="eastAsia" w:ascii="Times New Roman" w:hAnsi="Times New Roman" w:cs="Times New Roman"/>
                <w:snapToGrid w:val="0"/>
                <w:color w:val="auto"/>
                <w:spacing w:val="-10"/>
                <w:kern w:val="24"/>
                <w:szCs w:val="21"/>
                <w:highlight w:val="non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vAlign w:val="center"/>
          </w:tcPr>
          <w:p>
            <w:pPr>
              <w:pStyle w:val="123"/>
              <w:spacing w:line="240" w:lineRule="auto"/>
              <w:ind w:firstLine="0"/>
              <w:jc w:val="center"/>
              <w:rPr>
                <w:rFonts w:hint="default" w:ascii="Times New Roman" w:hAnsi="Times New Roman" w:eastAsia="宋体" w:cs="Times New Roman"/>
                <w:sz w:val="21"/>
                <w:szCs w:val="21"/>
              </w:rPr>
            </w:pPr>
          </w:p>
        </w:tc>
        <w:tc>
          <w:tcPr>
            <w:tcW w:w="810"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val="en-US" w:eastAsia="zh-CN"/>
              </w:rPr>
              <w:t>供电工程</w:t>
            </w:r>
          </w:p>
        </w:tc>
        <w:tc>
          <w:tcPr>
            <w:tcW w:w="3045" w:type="dxa"/>
            <w:gridSpan w:val="2"/>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zCs w:val="21"/>
              </w:rPr>
              <w:t>由附近变电所供给</w:t>
            </w:r>
            <w:r>
              <w:rPr>
                <w:rFonts w:hint="default" w:ascii="Times New Roman" w:hAnsi="Times New Roman" w:eastAsia="宋体" w:cs="Times New Roman"/>
                <w:color w:val="auto"/>
                <w:spacing w:val="-2"/>
                <w:sz w:val="21"/>
                <w:szCs w:val="21"/>
                <w:lang w:eastAsia="zh-CN"/>
              </w:rPr>
              <w:t>；</w:t>
            </w:r>
          </w:p>
        </w:tc>
        <w:tc>
          <w:tcPr>
            <w:tcW w:w="3007" w:type="dxa"/>
            <w:vAlign w:val="center"/>
          </w:tcPr>
          <w:p>
            <w:pPr>
              <w:jc w:val="left"/>
              <w:rPr>
                <w:rFonts w:hint="default" w:ascii="Times New Roman" w:hAnsi="Times New Roman" w:cs="Times New Roman"/>
                <w:lang w:val="en-US"/>
              </w:rPr>
            </w:pPr>
            <w:r>
              <w:rPr>
                <w:rFonts w:hint="default" w:ascii="Times New Roman" w:hAnsi="Times New Roman" w:eastAsia="宋体" w:cs="Times New Roman"/>
                <w:color w:val="auto"/>
                <w:szCs w:val="21"/>
              </w:rPr>
              <w:t>由附近变电所供给</w:t>
            </w:r>
            <w:r>
              <w:rPr>
                <w:rFonts w:hint="default" w:ascii="Times New Roman" w:hAnsi="Times New Roman" w:eastAsia="宋体" w:cs="Times New Roman"/>
                <w:color w:val="auto"/>
                <w:spacing w:val="-2"/>
                <w:sz w:val="21"/>
                <w:szCs w:val="21"/>
                <w:lang w:eastAsia="zh-CN"/>
              </w:rPr>
              <w:t>；</w:t>
            </w:r>
          </w:p>
        </w:tc>
        <w:tc>
          <w:tcPr>
            <w:tcW w:w="1054" w:type="dxa"/>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restart"/>
            <w:vAlign w:val="center"/>
          </w:tcPr>
          <w:p>
            <w:pPr>
              <w:widowControl/>
              <w:adjustRightInd w:val="0"/>
              <w:snapToGrid w:val="0"/>
              <w:ind w:right="-21" w:rightChars="-10"/>
              <w:jc w:val="center"/>
              <w:rPr>
                <w:rFonts w:hint="default" w:ascii="Times New Roman" w:hAnsi="Times New Roman" w:cs="Times New Roman"/>
                <w:kern w:val="0"/>
                <w:szCs w:val="21"/>
              </w:rPr>
            </w:pPr>
            <w:r>
              <w:rPr>
                <w:rFonts w:hint="default" w:ascii="Times New Roman" w:hAnsi="Times New Roman" w:cs="Times New Roman"/>
                <w:kern w:val="0"/>
                <w:szCs w:val="21"/>
              </w:rPr>
              <w:t>环保</w:t>
            </w:r>
          </w:p>
          <w:p>
            <w:pPr>
              <w:adjustRightInd w:val="0"/>
              <w:snapToGrid w:val="0"/>
              <w:ind w:right="-21" w:rightChars="-10"/>
              <w:jc w:val="center"/>
              <w:rPr>
                <w:rFonts w:hint="default" w:ascii="Times New Roman" w:hAnsi="Times New Roman" w:cs="Times New Roman"/>
                <w:kern w:val="0"/>
                <w:szCs w:val="21"/>
              </w:rPr>
            </w:pPr>
            <w:r>
              <w:rPr>
                <w:rFonts w:hint="default" w:ascii="Times New Roman" w:hAnsi="Times New Roman" w:cs="Times New Roman"/>
                <w:kern w:val="0"/>
                <w:szCs w:val="21"/>
              </w:rPr>
              <w:t>工程</w:t>
            </w:r>
          </w:p>
        </w:tc>
        <w:tc>
          <w:tcPr>
            <w:tcW w:w="810" w:type="dxa"/>
            <w:vAlign w:val="center"/>
          </w:tcPr>
          <w:p>
            <w:pPr>
              <w:jc w:val="center"/>
              <w:rPr>
                <w:rFonts w:hint="eastAsia" w:ascii="Times New Roman" w:hAnsi="Times New Roman" w:cs="Times New Roman" w:eastAsiaTheme="minorEastAsia"/>
                <w:lang w:val="en-US" w:eastAsia="zh-CN"/>
              </w:rPr>
            </w:pPr>
            <w:r>
              <w:rPr>
                <w:rFonts w:hint="default" w:ascii="Times New Roman" w:hAnsi="Times New Roman" w:cs="Times New Roman"/>
              </w:rPr>
              <w:t>废水</w:t>
            </w:r>
            <w:r>
              <w:rPr>
                <w:rFonts w:hint="eastAsia" w:ascii="Times New Roman" w:hAnsi="Times New Roman" w:cs="Times New Roman"/>
                <w:lang w:val="en-US" w:eastAsia="zh-CN"/>
              </w:rPr>
              <w:t>处理</w:t>
            </w:r>
          </w:p>
        </w:tc>
        <w:tc>
          <w:tcPr>
            <w:tcW w:w="3045" w:type="dxa"/>
            <w:gridSpan w:val="2"/>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本项目生产废水经过污水处理站处理，生活污水经厂区化粪池预处理，分别达到《污水综合排放标准》（GB8978-1996）中的三级标准后，汇同后纳管通过永康市城市污水处理厂处理达表后排入永康江，CODcr、氨氮、总氮、总磷指标达到浙江省《城镇污水处理厂主要水污染物排放标准》（DB33/2169-2018）中表1标准；其余指标达到《城镇污水处理厂污染物排放标准》（GB18918-2002）中的一级A标准</w:t>
            </w:r>
          </w:p>
        </w:tc>
        <w:tc>
          <w:tcPr>
            <w:tcW w:w="3007" w:type="dxa"/>
            <w:vAlign w:val="center"/>
          </w:tcPr>
          <w:p>
            <w:pPr>
              <w:jc w:val="left"/>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lang w:val="en-US" w:eastAsia="zh-CN"/>
              </w:rPr>
              <w:t>本项目</w:t>
            </w:r>
            <w:r>
              <w:rPr>
                <w:rFonts w:hint="default" w:ascii="Times New Roman" w:hAnsi="Times New Roman" w:cs="Times New Roman"/>
                <w:lang w:val="en-US" w:eastAsia="zh-CN"/>
              </w:rPr>
              <w:t>已</w:t>
            </w:r>
            <w:r>
              <w:rPr>
                <w:rFonts w:hint="default" w:ascii="Times New Roman" w:hAnsi="Times New Roman" w:cs="Times New Roman"/>
              </w:rPr>
              <w:t>采用雨污分流制</w:t>
            </w:r>
            <w:r>
              <w:rPr>
                <w:rFonts w:hint="eastAsia" w:ascii="Times New Roman" w:hAnsi="Times New Roman" w:cs="Times New Roman"/>
                <w:lang w:eastAsia="zh-CN"/>
              </w:rPr>
              <w:t>；</w:t>
            </w:r>
            <w:r>
              <w:rPr>
                <w:rFonts w:hint="default" w:ascii="Times New Roman" w:hAnsi="Times New Roman" w:cs="Times New Roman"/>
                <w:lang w:val="en-US" w:eastAsia="zh-CN"/>
              </w:rPr>
              <w:t>雨水排入市政雨水管网</w:t>
            </w:r>
            <w:r>
              <w:rPr>
                <w:rFonts w:hint="eastAsia" w:ascii="Times New Roman" w:hAnsi="Times New Roman" w:cs="Times New Roman"/>
                <w:lang w:val="en-US" w:eastAsia="zh-CN"/>
              </w:rPr>
              <w:t>；</w:t>
            </w:r>
            <w:r>
              <w:rPr>
                <w:rFonts w:hint="default" w:ascii="Times New Roman" w:hAnsi="Times New Roman" w:eastAsia="宋体" w:cs="Times New Roman"/>
                <w:bCs/>
                <w:color w:val="auto"/>
                <w:sz w:val="21"/>
                <w:szCs w:val="21"/>
              </w:rPr>
              <w:t>本项目生产废水经过污水处理站处理，生活污水经厂区</w:t>
            </w:r>
            <w:r>
              <w:rPr>
                <w:rFonts w:hint="default" w:ascii="Times New Roman" w:hAnsi="Times New Roman" w:eastAsia="宋体" w:cs="Times New Roman"/>
                <w:bCs/>
                <w:color w:val="auto"/>
                <w:sz w:val="21"/>
                <w:szCs w:val="21"/>
                <w:lang w:eastAsia="zh-CN"/>
              </w:rPr>
              <w:t>化粪池</w:t>
            </w:r>
            <w:r>
              <w:rPr>
                <w:rFonts w:hint="default" w:ascii="Times New Roman" w:hAnsi="Times New Roman" w:eastAsia="宋体" w:cs="Times New Roman"/>
                <w:bCs/>
                <w:color w:val="auto"/>
                <w:sz w:val="21"/>
                <w:szCs w:val="21"/>
              </w:rPr>
              <w:t>预处理，</w:t>
            </w:r>
            <w:r>
              <w:rPr>
                <w:rFonts w:hint="default" w:ascii="Times New Roman" w:hAnsi="Times New Roman" w:eastAsia="宋体" w:cs="Times New Roman"/>
                <w:bCs/>
                <w:color w:val="auto"/>
                <w:sz w:val="21"/>
                <w:szCs w:val="21"/>
                <w:lang w:eastAsia="zh-CN"/>
              </w:rPr>
              <w:t>分别</w:t>
            </w:r>
            <w:r>
              <w:rPr>
                <w:rFonts w:hint="default" w:ascii="Times New Roman" w:hAnsi="Times New Roman" w:eastAsia="宋体" w:cs="Times New Roman"/>
                <w:bCs/>
                <w:color w:val="auto"/>
                <w:sz w:val="21"/>
                <w:szCs w:val="21"/>
              </w:rPr>
              <w:t>达</w:t>
            </w:r>
            <w:r>
              <w:rPr>
                <w:rFonts w:hint="default" w:ascii="Times New Roman" w:hAnsi="Times New Roman" w:eastAsia="宋体" w:cs="Times New Roman"/>
                <w:bCs/>
                <w:color w:val="auto"/>
                <w:sz w:val="21"/>
                <w:szCs w:val="21"/>
                <w:lang w:eastAsia="zh-CN"/>
              </w:rPr>
              <w:t>到</w:t>
            </w:r>
            <w:r>
              <w:rPr>
                <w:rFonts w:hint="default" w:ascii="Times New Roman" w:hAnsi="Times New Roman" w:eastAsia="宋体" w:cs="Times New Roman"/>
                <w:bCs/>
                <w:color w:val="auto"/>
                <w:sz w:val="21"/>
                <w:szCs w:val="21"/>
              </w:rPr>
              <w:t>《污水综合排放标准》（GB8978-1996）中的三级标准后</w:t>
            </w:r>
            <w:r>
              <w:rPr>
                <w:rFonts w:hint="default" w:ascii="Times New Roman" w:hAnsi="Times New Roman" w:eastAsia="宋体" w:cs="Times New Roman"/>
                <w:bCs/>
                <w:color w:val="auto"/>
                <w:sz w:val="21"/>
                <w:szCs w:val="21"/>
                <w:lang w:eastAsia="zh-CN"/>
              </w:rPr>
              <w:t>，汇同后纳管</w:t>
            </w:r>
            <w:r>
              <w:rPr>
                <w:rFonts w:hint="default" w:ascii="Times New Roman" w:hAnsi="Times New Roman" w:eastAsia="宋体" w:cs="Times New Roman"/>
                <w:bCs/>
                <w:color w:val="auto"/>
                <w:sz w:val="21"/>
                <w:szCs w:val="21"/>
              </w:rPr>
              <w:t>通过</w:t>
            </w:r>
            <w:r>
              <w:rPr>
                <w:rFonts w:hint="default" w:ascii="Times New Roman" w:hAnsi="Times New Roman" w:eastAsia="宋体" w:cs="Times New Roman"/>
                <w:bCs/>
                <w:color w:val="auto"/>
                <w:sz w:val="21"/>
                <w:szCs w:val="21"/>
                <w:lang w:eastAsia="zh-CN"/>
              </w:rPr>
              <w:t>永康市城市污水处理厂</w:t>
            </w:r>
            <w:r>
              <w:rPr>
                <w:rFonts w:hint="default" w:ascii="Times New Roman" w:hAnsi="Times New Roman" w:eastAsia="宋体" w:cs="Times New Roman"/>
                <w:bCs/>
                <w:color w:val="auto"/>
                <w:sz w:val="21"/>
                <w:szCs w:val="21"/>
              </w:rPr>
              <w:t>处理达</w:t>
            </w:r>
            <w:r>
              <w:rPr>
                <w:rFonts w:hint="eastAsia" w:ascii="Times New Roman" w:hAnsi="Times New Roman" w:eastAsia="宋体" w:cs="Times New Roman"/>
                <w:bCs/>
                <w:color w:val="auto"/>
                <w:sz w:val="21"/>
                <w:szCs w:val="21"/>
                <w:lang w:val="en-US" w:eastAsia="zh-CN"/>
              </w:rPr>
              <w:t>表</w:t>
            </w:r>
            <w:r>
              <w:rPr>
                <w:rFonts w:hint="default" w:ascii="Times New Roman" w:hAnsi="Times New Roman" w:eastAsia="宋体" w:cs="Times New Roman"/>
                <w:snapToGrid w:val="0"/>
                <w:color w:val="auto"/>
                <w:kern w:val="2"/>
                <w:sz w:val="21"/>
                <w:szCs w:val="21"/>
                <w:shd w:val="clear" w:color="auto" w:fill="FFFFFF"/>
              </w:rPr>
              <w:t>后排入</w:t>
            </w:r>
            <w:r>
              <w:rPr>
                <w:rFonts w:hint="default" w:ascii="Times New Roman" w:hAnsi="Times New Roman" w:eastAsia="宋体" w:cs="Times New Roman"/>
                <w:snapToGrid w:val="0"/>
                <w:color w:val="auto"/>
                <w:kern w:val="2"/>
                <w:sz w:val="21"/>
                <w:szCs w:val="21"/>
                <w:shd w:val="clear" w:color="auto" w:fill="FFFFFF"/>
                <w:lang w:eastAsia="zh-CN"/>
              </w:rPr>
              <w:t>永康江</w:t>
            </w:r>
            <w:r>
              <w:rPr>
                <w:rFonts w:hint="eastAsia" w:ascii="Times New Roman" w:hAnsi="Times New Roman" w:eastAsia="宋体" w:cs="Times New Roman"/>
                <w:snapToGrid w:val="0"/>
                <w:color w:val="auto"/>
                <w:kern w:val="2"/>
                <w:sz w:val="21"/>
                <w:szCs w:val="21"/>
                <w:shd w:val="clear" w:color="auto" w:fill="FFFFFF"/>
                <w:lang w:eastAsia="zh-CN"/>
              </w:rPr>
              <w:t>，CODcr、氨氮、总氮、总磷指标达到浙江省《城镇污水处理厂主要水污染物排放标准》（DB33/2169-2018）中表1标准；其余指标达到《城镇污水处理厂污染物排放标准》（GB18918-2002）中的一级A标准</w:t>
            </w:r>
          </w:p>
        </w:tc>
        <w:tc>
          <w:tcPr>
            <w:tcW w:w="1054" w:type="dxa"/>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73" w:type="dxa"/>
            <w:vMerge w:val="continue"/>
            <w:vAlign w:val="center"/>
          </w:tcPr>
          <w:p>
            <w:pPr>
              <w:widowControl/>
              <w:adjustRightInd w:val="0"/>
              <w:snapToGrid w:val="0"/>
              <w:ind w:right="-21" w:rightChars="-10"/>
              <w:jc w:val="center"/>
              <w:rPr>
                <w:rFonts w:hint="default" w:ascii="Times New Roman" w:hAnsi="Times New Roman" w:cs="Times New Roman"/>
                <w:kern w:val="0"/>
                <w:szCs w:val="21"/>
              </w:rPr>
            </w:pPr>
          </w:p>
        </w:tc>
        <w:tc>
          <w:tcPr>
            <w:tcW w:w="810" w:type="dxa"/>
            <w:vMerge w:val="restart"/>
            <w:vAlign w:val="center"/>
          </w:tcPr>
          <w:p>
            <w:pPr>
              <w:jc w:val="center"/>
              <w:rPr>
                <w:rFonts w:hint="eastAsia" w:ascii="Times New Roman" w:hAnsi="Times New Roman" w:cs="Times New Roman" w:eastAsiaTheme="minorEastAsia"/>
                <w:lang w:val="en-US" w:eastAsia="zh-CN"/>
              </w:rPr>
            </w:pPr>
            <w:r>
              <w:rPr>
                <w:rFonts w:hint="default" w:ascii="Times New Roman" w:hAnsi="Times New Roman" w:cs="Times New Roman"/>
              </w:rPr>
              <w:t>废气</w:t>
            </w:r>
            <w:r>
              <w:rPr>
                <w:rFonts w:hint="eastAsia" w:ascii="Times New Roman" w:hAnsi="Times New Roman" w:cs="Times New Roman"/>
                <w:lang w:val="en-US" w:eastAsia="zh-CN"/>
              </w:rPr>
              <w:t>处理</w:t>
            </w:r>
          </w:p>
        </w:tc>
        <w:tc>
          <w:tcPr>
            <w:tcW w:w="645" w:type="dxa"/>
            <w:vAlign w:val="center"/>
          </w:tcPr>
          <w:p>
            <w:pPr>
              <w:pStyle w:val="21"/>
              <w:widowControl w:val="0"/>
              <w:pBdr>
                <w:bottom w:val="none" w:color="auto" w:sz="0" w:space="0"/>
              </w:pBdr>
              <w:tabs>
                <w:tab w:val="clear" w:pos="4153"/>
                <w:tab w:val="clear" w:pos="8306"/>
              </w:tabs>
              <w:adjustRightInd w:val="0"/>
              <w:snapToGrid/>
              <w:spacing w:line="240" w:lineRule="auto"/>
              <w:jc w:val="center"/>
              <w:textAlignment w:val="baseline"/>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2"/>
                <w:sz w:val="21"/>
                <w:szCs w:val="21"/>
                <w:lang w:val="en-US" w:eastAsia="zh-CN"/>
              </w:rPr>
              <w:t>喷漆</w:t>
            </w:r>
            <w:r>
              <w:rPr>
                <w:rFonts w:hint="eastAsia" w:ascii="Times New Roman" w:hAnsi="Times New Roman" w:eastAsia="宋体" w:cs="Times New Roman"/>
                <w:color w:val="auto"/>
                <w:kern w:val="2"/>
                <w:sz w:val="21"/>
                <w:szCs w:val="21"/>
                <w:lang w:val="en-US" w:eastAsia="zh-CN"/>
              </w:rPr>
              <w:t>工</w:t>
            </w:r>
            <w:r>
              <w:rPr>
                <w:rFonts w:hint="default" w:ascii="Times New Roman" w:hAnsi="Times New Roman" w:eastAsia="宋体" w:cs="Times New Roman"/>
                <w:color w:val="auto"/>
                <w:kern w:val="2"/>
                <w:sz w:val="21"/>
                <w:szCs w:val="21"/>
                <w:lang w:val="en-US" w:eastAsia="zh-CN"/>
              </w:rPr>
              <w:t>序</w:t>
            </w:r>
          </w:p>
        </w:tc>
        <w:tc>
          <w:tcPr>
            <w:tcW w:w="2400" w:type="dxa"/>
            <w:vAlign w:val="center"/>
          </w:tcPr>
          <w:p>
            <w:pPr>
              <w:pStyle w:val="115"/>
              <w:spacing w:before="2" w:line="240" w:lineRule="auto"/>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pacing w:val="-2"/>
                <w:sz w:val="21"/>
                <w:szCs w:val="21"/>
                <w:lang w:eastAsia="zh-CN"/>
              </w:rPr>
              <w:t>喷漆废气接入</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喷淋塔+干式过滤+UV光氧催化+活性炭吸附处理装</w:t>
            </w:r>
            <w:r>
              <w:rPr>
                <w:rFonts w:hint="default" w:ascii="Times New Roman" w:hAnsi="Times New Roman" w:eastAsia="宋体" w:cs="Times New Roman"/>
                <w:color w:val="auto"/>
                <w:spacing w:val="-2"/>
                <w:sz w:val="21"/>
                <w:szCs w:val="21"/>
                <w:lang w:val="en-US" w:eastAsia="zh-CN"/>
              </w:rPr>
              <w:t>置</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处理后引至不低于15m 高排气筒（DA00</w:t>
            </w:r>
            <w:r>
              <w:rPr>
                <w:rFonts w:hint="default" w:ascii="Times New Roman" w:hAnsi="Times New Roman" w:eastAsia="宋体" w:cs="Times New Roman"/>
                <w:color w:val="auto"/>
                <w:spacing w:val="-2"/>
                <w:sz w:val="21"/>
                <w:szCs w:val="21"/>
                <w:lang w:val="en-US" w:eastAsia="zh-CN"/>
              </w:rPr>
              <w:t>1</w:t>
            </w:r>
            <w:r>
              <w:rPr>
                <w:rFonts w:hint="default" w:ascii="Times New Roman" w:hAnsi="Times New Roman" w:eastAsia="宋体" w:cs="Times New Roman"/>
                <w:color w:val="auto"/>
                <w:spacing w:val="-2"/>
                <w:sz w:val="21"/>
                <w:szCs w:val="21"/>
                <w:lang w:eastAsia="zh-CN"/>
              </w:rPr>
              <w:t>）排放；</w:t>
            </w:r>
          </w:p>
        </w:tc>
        <w:tc>
          <w:tcPr>
            <w:tcW w:w="3007" w:type="dxa"/>
            <w:vAlign w:val="center"/>
          </w:tcPr>
          <w:p>
            <w:pPr>
              <w:widowControl/>
              <w:jc w:val="left"/>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pacing w:val="-2"/>
                <w:sz w:val="21"/>
                <w:szCs w:val="21"/>
                <w:lang w:eastAsia="zh-CN"/>
              </w:rPr>
              <w:t>喷漆废气</w:t>
            </w:r>
            <w:r>
              <w:rPr>
                <w:rFonts w:hint="eastAsia" w:ascii="Times New Roman" w:hAnsi="Times New Roman" w:eastAsia="宋体" w:cs="Times New Roman"/>
                <w:color w:val="auto"/>
                <w:spacing w:val="-2"/>
                <w:sz w:val="21"/>
                <w:szCs w:val="21"/>
                <w:lang w:val="en-US" w:eastAsia="zh-CN"/>
              </w:rPr>
              <w:t>分别</w:t>
            </w:r>
            <w:r>
              <w:rPr>
                <w:rFonts w:hint="default" w:ascii="Times New Roman" w:hAnsi="Times New Roman" w:eastAsia="宋体" w:cs="Times New Roman"/>
                <w:color w:val="auto"/>
                <w:spacing w:val="-2"/>
                <w:sz w:val="21"/>
                <w:szCs w:val="21"/>
                <w:lang w:eastAsia="zh-CN"/>
              </w:rPr>
              <w:t>接入</w:t>
            </w:r>
            <w:r>
              <w:rPr>
                <w:rFonts w:hint="eastAsia" w:ascii="Times New Roman" w:hAnsi="Times New Roman" w:eastAsia="宋体" w:cs="Times New Roman"/>
                <w:color w:val="auto"/>
                <w:spacing w:val="-2"/>
                <w:sz w:val="21"/>
                <w:szCs w:val="21"/>
                <w:lang w:val="en-US" w:eastAsia="zh-CN"/>
              </w:rPr>
              <w:t>2套</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喷淋塔+干式过滤+UV光氧催化+活性炭吸附处理装</w:t>
            </w:r>
            <w:r>
              <w:rPr>
                <w:rFonts w:hint="default" w:ascii="Times New Roman" w:hAnsi="Times New Roman" w:eastAsia="宋体" w:cs="Times New Roman"/>
                <w:color w:val="auto"/>
                <w:spacing w:val="-2"/>
                <w:sz w:val="21"/>
                <w:szCs w:val="21"/>
                <w:lang w:val="en-US" w:eastAsia="zh-CN"/>
              </w:rPr>
              <w:t>置</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处理后引至不低于15m 高排气筒（DA00</w:t>
            </w:r>
            <w:r>
              <w:rPr>
                <w:rFonts w:hint="default" w:ascii="Times New Roman" w:hAnsi="Times New Roman" w:eastAsia="宋体" w:cs="Times New Roman"/>
                <w:color w:val="auto"/>
                <w:spacing w:val="-2"/>
                <w:sz w:val="21"/>
                <w:szCs w:val="21"/>
                <w:lang w:val="en-US" w:eastAsia="zh-CN"/>
              </w:rPr>
              <w:t>1</w:t>
            </w:r>
            <w:r>
              <w:rPr>
                <w:rFonts w:hint="eastAsia" w:ascii="Times New Roman" w:hAnsi="Times New Roman" w:eastAsia="宋体" w:cs="Times New Roman"/>
                <w:color w:val="auto"/>
                <w:spacing w:val="-2"/>
                <w:sz w:val="21"/>
                <w:szCs w:val="21"/>
                <w:lang w:val="en-US" w:eastAsia="zh-CN"/>
              </w:rPr>
              <w:t>、DA004</w:t>
            </w:r>
            <w:r>
              <w:rPr>
                <w:rFonts w:hint="default" w:ascii="Times New Roman" w:hAnsi="Times New Roman" w:eastAsia="宋体" w:cs="Times New Roman"/>
                <w:color w:val="auto"/>
                <w:spacing w:val="-2"/>
                <w:sz w:val="21"/>
                <w:szCs w:val="21"/>
                <w:lang w:eastAsia="zh-CN"/>
              </w:rPr>
              <w:t>）排放；</w:t>
            </w:r>
          </w:p>
        </w:tc>
        <w:tc>
          <w:tcPr>
            <w:tcW w:w="1054" w:type="dxa"/>
            <w:vMerge w:val="restart"/>
            <w:vAlign w:val="center"/>
          </w:tcPr>
          <w:p>
            <w:pPr>
              <w:spacing w:line="360" w:lineRule="auto"/>
              <w:jc w:val="center"/>
              <w:rPr>
                <w:rFonts w:hint="default" w:ascii="Times New Roman" w:hAnsi="Times New Roman" w:cs="Times New Roman"/>
                <w:snapToGrid w:val="0"/>
                <w:color w:val="auto"/>
                <w:spacing w:val="-10"/>
                <w:kern w:val="24"/>
                <w:szCs w:val="21"/>
                <w:lang w:val="en-US" w:eastAsia="zh-CN"/>
              </w:rPr>
            </w:pPr>
            <w:r>
              <w:rPr>
                <w:rFonts w:hint="eastAsia" w:ascii="Times New Roman" w:hAnsi="Times New Roman" w:cs="Times New Roman"/>
                <w:snapToGrid w:val="0"/>
                <w:color w:val="auto"/>
                <w:spacing w:val="-10"/>
                <w:kern w:val="24"/>
                <w:szCs w:val="21"/>
                <w:lang w:val="en-US" w:eastAsia="zh-CN"/>
              </w:rPr>
              <w:t>基本</w:t>
            </w:r>
            <w:r>
              <w:rPr>
                <w:rFonts w:hint="default" w:ascii="Times New Roman" w:hAnsi="Times New Roman" w:cs="Times New Roman"/>
                <w:snapToGrid w:val="0"/>
                <w:color w:val="auto"/>
                <w:spacing w:val="-10"/>
                <w:kern w:val="24"/>
                <w:szCs w:val="21"/>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73" w:type="dxa"/>
            <w:vMerge w:val="continue"/>
            <w:vAlign w:val="center"/>
          </w:tcPr>
          <w:p>
            <w:pPr>
              <w:widowControl/>
              <w:jc w:val="left"/>
            </w:pPr>
          </w:p>
        </w:tc>
        <w:tc>
          <w:tcPr>
            <w:tcW w:w="810" w:type="dxa"/>
            <w:vMerge w:val="continue"/>
            <w:vAlign w:val="center"/>
          </w:tcPr>
          <w:p>
            <w:pPr>
              <w:widowControl/>
              <w:jc w:val="left"/>
            </w:pPr>
          </w:p>
        </w:tc>
        <w:tc>
          <w:tcPr>
            <w:tcW w:w="645" w:type="dxa"/>
            <w:vAlign w:val="center"/>
          </w:tcPr>
          <w:p>
            <w:pPr>
              <w:pStyle w:val="21"/>
              <w:widowControl w:val="0"/>
              <w:pBdr>
                <w:bottom w:val="none" w:color="auto" w:sz="0" w:space="0"/>
              </w:pBdr>
              <w:tabs>
                <w:tab w:val="clear" w:pos="4153"/>
                <w:tab w:val="clear" w:pos="8306"/>
              </w:tabs>
              <w:adjustRightInd w:val="0"/>
              <w:snapToGrid/>
              <w:spacing w:line="240" w:lineRule="auto"/>
              <w:jc w:val="center"/>
              <w:textAlignment w:val="baseline"/>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2"/>
                <w:sz w:val="21"/>
                <w:szCs w:val="21"/>
                <w:lang w:val="en-US" w:eastAsia="zh-CN"/>
              </w:rPr>
              <w:t>烘干、固化工序、天然气燃烧废气</w:t>
            </w:r>
          </w:p>
        </w:tc>
        <w:tc>
          <w:tcPr>
            <w:tcW w:w="2400" w:type="dxa"/>
            <w:vAlign w:val="center"/>
          </w:tcPr>
          <w:p>
            <w:pPr>
              <w:pStyle w:val="115"/>
              <w:spacing w:before="2" w:line="240" w:lineRule="auto"/>
              <w:jc w:val="center"/>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pacing w:val="-2"/>
                <w:sz w:val="21"/>
                <w:szCs w:val="21"/>
                <w:lang w:val="en-US" w:eastAsia="zh-CN"/>
              </w:rPr>
              <w:t>烘干、固化</w:t>
            </w:r>
            <w:r>
              <w:rPr>
                <w:rFonts w:hint="default" w:ascii="Times New Roman" w:hAnsi="Times New Roman" w:eastAsia="宋体" w:cs="Times New Roman"/>
                <w:color w:val="auto"/>
                <w:spacing w:val="-2"/>
                <w:sz w:val="21"/>
                <w:szCs w:val="21"/>
                <w:lang w:eastAsia="zh-CN"/>
              </w:rPr>
              <w:t>废气接入</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喷淋塔+干式过滤+UV光氧催化+活性炭吸附处理装</w:t>
            </w:r>
            <w:r>
              <w:rPr>
                <w:rFonts w:hint="default" w:ascii="Times New Roman" w:hAnsi="Times New Roman" w:eastAsia="宋体" w:cs="Times New Roman"/>
                <w:color w:val="auto"/>
                <w:spacing w:val="-2"/>
                <w:sz w:val="21"/>
                <w:szCs w:val="21"/>
                <w:lang w:val="en-US" w:eastAsia="zh-CN"/>
              </w:rPr>
              <w:t>置</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处理后引至不低于15m 高排气筒（DA00</w:t>
            </w:r>
            <w:r>
              <w:rPr>
                <w:rFonts w:hint="default" w:ascii="Times New Roman" w:hAnsi="Times New Roman" w:eastAsia="宋体" w:cs="Times New Roman"/>
                <w:color w:val="auto"/>
                <w:spacing w:val="-2"/>
                <w:sz w:val="21"/>
                <w:szCs w:val="21"/>
                <w:lang w:val="en-US" w:eastAsia="zh-CN"/>
              </w:rPr>
              <w:t>2</w:t>
            </w:r>
            <w:r>
              <w:rPr>
                <w:rFonts w:hint="default" w:ascii="Times New Roman" w:hAnsi="Times New Roman" w:eastAsia="宋体" w:cs="Times New Roman"/>
                <w:color w:val="auto"/>
                <w:spacing w:val="-2"/>
                <w:sz w:val="21"/>
                <w:szCs w:val="21"/>
                <w:lang w:eastAsia="zh-CN"/>
              </w:rPr>
              <w:t>）排放；</w:t>
            </w:r>
          </w:p>
        </w:tc>
        <w:tc>
          <w:tcPr>
            <w:tcW w:w="3007" w:type="dxa"/>
            <w:vAlign w:val="center"/>
          </w:tcPr>
          <w:p>
            <w:pPr>
              <w:pStyle w:val="115"/>
              <w:spacing w:before="2" w:line="240" w:lineRule="auto"/>
              <w:jc w:val="center"/>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pacing w:val="-2"/>
                <w:sz w:val="21"/>
                <w:szCs w:val="21"/>
                <w:lang w:val="en-US" w:eastAsia="zh-CN"/>
              </w:rPr>
              <w:t>烘干、固化</w:t>
            </w:r>
            <w:r>
              <w:rPr>
                <w:rFonts w:hint="default" w:ascii="Times New Roman" w:hAnsi="Times New Roman" w:eastAsia="宋体" w:cs="Times New Roman"/>
                <w:color w:val="auto"/>
                <w:spacing w:val="-2"/>
                <w:sz w:val="21"/>
                <w:szCs w:val="21"/>
                <w:lang w:eastAsia="zh-CN"/>
              </w:rPr>
              <w:t>废气接入</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喷淋塔+干式过滤+UV光氧催化+活性炭吸附处理装</w:t>
            </w:r>
            <w:r>
              <w:rPr>
                <w:rFonts w:hint="default" w:ascii="Times New Roman" w:hAnsi="Times New Roman" w:eastAsia="宋体" w:cs="Times New Roman"/>
                <w:color w:val="auto"/>
                <w:spacing w:val="-2"/>
                <w:sz w:val="21"/>
                <w:szCs w:val="21"/>
                <w:lang w:val="en-US" w:eastAsia="zh-CN"/>
              </w:rPr>
              <w:t>置</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处理后引至不低于15m 高排气筒（DA00</w:t>
            </w:r>
            <w:r>
              <w:rPr>
                <w:rFonts w:hint="default" w:ascii="Times New Roman" w:hAnsi="Times New Roman" w:eastAsia="宋体" w:cs="Times New Roman"/>
                <w:color w:val="auto"/>
                <w:spacing w:val="-2"/>
                <w:sz w:val="21"/>
                <w:szCs w:val="21"/>
                <w:lang w:val="en-US" w:eastAsia="zh-CN"/>
              </w:rPr>
              <w:t>2</w:t>
            </w:r>
            <w:r>
              <w:rPr>
                <w:rFonts w:hint="default" w:ascii="Times New Roman" w:hAnsi="Times New Roman" w:eastAsia="宋体" w:cs="Times New Roman"/>
                <w:color w:val="auto"/>
                <w:spacing w:val="-2"/>
                <w:sz w:val="21"/>
                <w:szCs w:val="21"/>
                <w:lang w:eastAsia="zh-CN"/>
              </w:rPr>
              <w:t>）排放；</w:t>
            </w:r>
          </w:p>
        </w:tc>
        <w:tc>
          <w:tcPr>
            <w:tcW w:w="1054" w:type="dxa"/>
            <w:vMerge w:val="continue"/>
            <w:vAlign w:val="center"/>
          </w:tcPr>
          <w:p>
            <w:pPr>
              <w:widowControl/>
              <w:jc w:val="left"/>
              <w:rPr>
                <w:rFonts w:hint="eastAsia" w:ascii="Times New Roman" w:hAnsi="Times New Roman" w:eastAsia="宋体" w:cs="Times New Roman"/>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73" w:type="dxa"/>
            <w:vMerge w:val="continue"/>
            <w:vAlign w:val="center"/>
          </w:tcPr>
          <w:p>
            <w:pPr>
              <w:widowControl/>
              <w:jc w:val="left"/>
              <w:rPr>
                <w:rFonts w:hint="eastAsia" w:ascii="Times New Roman" w:hAnsi="Times New Roman" w:eastAsia="宋体" w:cs="Times New Roman"/>
                <w:kern w:val="0"/>
                <w:sz w:val="21"/>
                <w:szCs w:val="21"/>
                <w:lang w:val="en-US" w:eastAsia="zh-CN" w:bidi="ar-SA"/>
              </w:rPr>
            </w:pPr>
          </w:p>
        </w:tc>
        <w:tc>
          <w:tcPr>
            <w:tcW w:w="810" w:type="dxa"/>
            <w:vMerge w:val="continue"/>
            <w:vAlign w:val="center"/>
          </w:tcPr>
          <w:p>
            <w:pPr>
              <w:widowControl/>
              <w:jc w:val="left"/>
              <w:rPr>
                <w:rFonts w:hint="eastAsia" w:ascii="Times New Roman" w:hAnsi="Times New Roman" w:eastAsia="宋体" w:cs="Times New Roman"/>
                <w:kern w:val="0"/>
                <w:sz w:val="21"/>
                <w:szCs w:val="21"/>
                <w:lang w:val="en-US" w:eastAsia="zh-CN" w:bidi="ar-SA"/>
              </w:rPr>
            </w:pPr>
          </w:p>
        </w:tc>
        <w:tc>
          <w:tcPr>
            <w:tcW w:w="645" w:type="dxa"/>
            <w:vAlign w:val="center"/>
          </w:tcPr>
          <w:p>
            <w:pPr>
              <w:pStyle w:val="21"/>
              <w:widowControl w:val="0"/>
              <w:pBdr>
                <w:bottom w:val="none" w:color="auto" w:sz="0" w:space="0"/>
              </w:pBdr>
              <w:tabs>
                <w:tab w:val="clear" w:pos="4153"/>
                <w:tab w:val="clear" w:pos="8306"/>
              </w:tabs>
              <w:adjustRightInd w:val="0"/>
              <w:snapToGrid/>
              <w:spacing w:line="240" w:lineRule="auto"/>
              <w:jc w:val="center"/>
              <w:textAlignment w:val="baseline"/>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2"/>
                <w:sz w:val="21"/>
                <w:szCs w:val="21"/>
                <w:lang w:val="en-US" w:eastAsia="zh-CN"/>
              </w:rPr>
              <w:t>喷塑工序</w:t>
            </w:r>
          </w:p>
        </w:tc>
        <w:tc>
          <w:tcPr>
            <w:tcW w:w="2400" w:type="dxa"/>
            <w:vAlign w:val="center"/>
          </w:tcPr>
          <w:p>
            <w:pPr>
              <w:pStyle w:val="115"/>
              <w:spacing w:before="2" w:line="240" w:lineRule="auto"/>
              <w:jc w:val="center"/>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pacing w:val="-2"/>
                <w:sz w:val="21"/>
                <w:szCs w:val="21"/>
                <w:lang w:eastAsia="zh-CN"/>
              </w:rPr>
              <w:t>收集后经</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滤筒过滤+脉冲滤芯除尘</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二级回收处理后通过15m</w:t>
            </w:r>
            <w:r>
              <w:rPr>
                <w:rFonts w:hint="default" w:ascii="Times New Roman" w:hAnsi="Times New Roman" w:eastAsia="宋体" w:cs="Times New Roman"/>
                <w:color w:val="auto"/>
                <w:spacing w:val="-2"/>
                <w:sz w:val="21"/>
                <w:szCs w:val="21"/>
              </w:rPr>
              <w:t>高</w:t>
            </w:r>
            <w:r>
              <w:rPr>
                <w:rFonts w:hint="default" w:ascii="Times New Roman" w:hAnsi="Times New Roman" w:eastAsia="宋体" w:cs="Times New Roman"/>
                <w:color w:val="auto"/>
                <w:spacing w:val="-2"/>
                <w:sz w:val="21"/>
                <w:szCs w:val="21"/>
                <w:lang w:eastAsia="zh-CN"/>
              </w:rPr>
              <w:t>排气筒（DA00</w:t>
            </w:r>
            <w:r>
              <w:rPr>
                <w:rFonts w:hint="default" w:ascii="Times New Roman" w:hAnsi="Times New Roman" w:eastAsia="宋体" w:cs="Times New Roman"/>
                <w:color w:val="auto"/>
                <w:spacing w:val="-2"/>
                <w:sz w:val="21"/>
                <w:szCs w:val="21"/>
                <w:lang w:val="en-US" w:eastAsia="zh-CN"/>
              </w:rPr>
              <w:t>3</w:t>
            </w:r>
            <w:r>
              <w:rPr>
                <w:rFonts w:hint="default" w:ascii="Times New Roman" w:hAnsi="Times New Roman" w:eastAsia="宋体" w:cs="Times New Roman"/>
                <w:color w:val="auto"/>
                <w:spacing w:val="-2"/>
                <w:sz w:val="21"/>
                <w:szCs w:val="21"/>
                <w:lang w:eastAsia="zh-CN"/>
              </w:rPr>
              <w:t>）排放；</w:t>
            </w:r>
          </w:p>
        </w:tc>
        <w:tc>
          <w:tcPr>
            <w:tcW w:w="3007" w:type="dxa"/>
            <w:vAlign w:val="center"/>
          </w:tcPr>
          <w:p>
            <w:pPr>
              <w:pStyle w:val="115"/>
              <w:spacing w:before="2" w:line="240" w:lineRule="auto"/>
              <w:jc w:val="center"/>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pacing w:val="-2"/>
                <w:sz w:val="21"/>
                <w:szCs w:val="21"/>
                <w:lang w:eastAsia="zh-CN"/>
              </w:rPr>
              <w:t>收集后经</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滤筒过滤+脉冲滤芯除尘</w:t>
            </w:r>
            <w:r>
              <w:rPr>
                <w:rFonts w:hint="eastAsia"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lang w:eastAsia="zh-CN"/>
              </w:rPr>
              <w:t>二级回收处理后通过15m</w:t>
            </w:r>
            <w:r>
              <w:rPr>
                <w:rFonts w:hint="default" w:ascii="Times New Roman" w:hAnsi="Times New Roman" w:eastAsia="宋体" w:cs="Times New Roman"/>
                <w:color w:val="auto"/>
                <w:spacing w:val="-2"/>
                <w:sz w:val="21"/>
                <w:szCs w:val="21"/>
              </w:rPr>
              <w:t>高</w:t>
            </w:r>
            <w:r>
              <w:rPr>
                <w:rFonts w:hint="default" w:ascii="Times New Roman" w:hAnsi="Times New Roman" w:eastAsia="宋体" w:cs="Times New Roman"/>
                <w:color w:val="auto"/>
                <w:spacing w:val="-2"/>
                <w:sz w:val="21"/>
                <w:szCs w:val="21"/>
                <w:lang w:eastAsia="zh-CN"/>
              </w:rPr>
              <w:t>排气筒（DA00</w:t>
            </w:r>
            <w:r>
              <w:rPr>
                <w:rFonts w:hint="default" w:ascii="Times New Roman" w:hAnsi="Times New Roman" w:eastAsia="宋体" w:cs="Times New Roman"/>
                <w:color w:val="auto"/>
                <w:spacing w:val="-2"/>
                <w:sz w:val="21"/>
                <w:szCs w:val="21"/>
                <w:lang w:val="en-US" w:eastAsia="zh-CN"/>
              </w:rPr>
              <w:t>3</w:t>
            </w:r>
            <w:r>
              <w:rPr>
                <w:rFonts w:hint="default" w:ascii="Times New Roman" w:hAnsi="Times New Roman" w:eastAsia="宋体" w:cs="Times New Roman"/>
                <w:color w:val="auto"/>
                <w:spacing w:val="-2"/>
                <w:sz w:val="21"/>
                <w:szCs w:val="21"/>
                <w:lang w:eastAsia="zh-CN"/>
              </w:rPr>
              <w:t>）排放；</w:t>
            </w:r>
          </w:p>
        </w:tc>
        <w:tc>
          <w:tcPr>
            <w:tcW w:w="1054" w:type="dxa"/>
            <w:vMerge w:val="continue"/>
            <w:vAlign w:val="center"/>
          </w:tcPr>
          <w:p>
            <w:pPr>
              <w:widowControl/>
              <w:jc w:val="left"/>
              <w:rPr>
                <w:rFonts w:hint="eastAsia" w:ascii="Times New Roman" w:hAnsi="Times New Roman" w:eastAsia="宋体" w:cs="Times New Roman"/>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73" w:type="dxa"/>
            <w:vMerge w:val="continue"/>
            <w:vAlign w:val="center"/>
          </w:tcPr>
          <w:p>
            <w:pPr>
              <w:widowControl/>
              <w:jc w:val="left"/>
              <w:rPr>
                <w:rFonts w:hint="eastAsia" w:ascii="Times New Roman" w:hAnsi="Times New Roman" w:eastAsia="宋体" w:cs="Times New Roman"/>
                <w:kern w:val="0"/>
                <w:sz w:val="21"/>
                <w:szCs w:val="21"/>
                <w:lang w:val="en-US" w:eastAsia="zh-CN" w:bidi="ar-SA"/>
              </w:rPr>
            </w:pPr>
          </w:p>
        </w:tc>
        <w:tc>
          <w:tcPr>
            <w:tcW w:w="810" w:type="dxa"/>
            <w:vMerge w:val="continue"/>
            <w:vAlign w:val="center"/>
          </w:tcPr>
          <w:p>
            <w:pPr>
              <w:widowControl/>
              <w:jc w:val="left"/>
              <w:rPr>
                <w:rFonts w:hint="eastAsia" w:ascii="Times New Roman" w:hAnsi="Times New Roman" w:eastAsia="宋体" w:cs="Times New Roman"/>
                <w:kern w:val="0"/>
                <w:sz w:val="21"/>
                <w:szCs w:val="21"/>
                <w:lang w:val="en-US" w:eastAsia="zh-CN" w:bidi="ar-SA"/>
              </w:rPr>
            </w:pPr>
          </w:p>
        </w:tc>
        <w:tc>
          <w:tcPr>
            <w:tcW w:w="645" w:type="dxa"/>
            <w:vAlign w:val="center"/>
          </w:tcPr>
          <w:p>
            <w:pPr>
              <w:pStyle w:val="21"/>
              <w:widowControl w:val="0"/>
              <w:pBdr>
                <w:bottom w:val="none" w:color="auto" w:sz="0" w:space="0"/>
              </w:pBdr>
              <w:tabs>
                <w:tab w:val="clear" w:pos="4153"/>
                <w:tab w:val="clear" w:pos="8306"/>
              </w:tabs>
              <w:adjustRightInd w:val="0"/>
              <w:snapToGrid/>
              <w:spacing w:line="240" w:lineRule="auto"/>
              <w:jc w:val="center"/>
              <w:textAlignment w:val="baseline"/>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2"/>
                <w:sz w:val="21"/>
                <w:szCs w:val="21"/>
                <w:lang w:val="en-US" w:eastAsia="zh-CN"/>
              </w:rPr>
              <w:t>焊接、胶合、打磨工序</w:t>
            </w:r>
          </w:p>
        </w:tc>
        <w:tc>
          <w:tcPr>
            <w:tcW w:w="2400" w:type="dxa"/>
            <w:vAlign w:val="center"/>
          </w:tcPr>
          <w:p>
            <w:pPr>
              <w:pStyle w:val="115"/>
              <w:spacing w:before="2" w:line="240" w:lineRule="auto"/>
              <w:jc w:val="center"/>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pacing w:val="-2"/>
                <w:sz w:val="21"/>
                <w:szCs w:val="21"/>
                <w:lang w:eastAsia="zh-CN"/>
              </w:rPr>
              <w:t>无组织排放，加强通风处理；</w:t>
            </w:r>
          </w:p>
        </w:tc>
        <w:tc>
          <w:tcPr>
            <w:tcW w:w="3007" w:type="dxa"/>
            <w:vAlign w:val="center"/>
          </w:tcPr>
          <w:p>
            <w:pPr>
              <w:pStyle w:val="115"/>
              <w:spacing w:before="2" w:line="240" w:lineRule="auto"/>
              <w:jc w:val="center"/>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pacing w:val="-2"/>
                <w:sz w:val="21"/>
                <w:szCs w:val="21"/>
                <w:lang w:eastAsia="zh-CN"/>
              </w:rPr>
              <w:t>无组织排放，加强通风处理；</w:t>
            </w:r>
          </w:p>
        </w:tc>
        <w:tc>
          <w:tcPr>
            <w:tcW w:w="1054" w:type="dxa"/>
            <w:vMerge w:val="continue"/>
            <w:vAlign w:val="center"/>
          </w:tcPr>
          <w:p>
            <w:pPr>
              <w:widowControl/>
              <w:jc w:val="left"/>
              <w:rPr>
                <w:rFonts w:hint="eastAsia" w:ascii="Times New Roman" w:hAnsi="Times New Roman" w:eastAsia="宋体" w:cs="Times New Roman"/>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673" w:type="dxa"/>
            <w:vMerge w:val="continue"/>
            <w:vAlign w:val="center"/>
          </w:tcPr>
          <w:p>
            <w:pPr>
              <w:widowControl/>
              <w:adjustRightInd w:val="0"/>
              <w:snapToGrid w:val="0"/>
              <w:ind w:right="-21" w:rightChars="-10"/>
              <w:jc w:val="center"/>
              <w:rPr>
                <w:rFonts w:hint="default" w:ascii="Times New Roman" w:hAnsi="Times New Roman" w:cs="Times New Roman"/>
                <w:kern w:val="0"/>
                <w:szCs w:val="21"/>
              </w:rPr>
            </w:pPr>
          </w:p>
        </w:tc>
        <w:tc>
          <w:tcPr>
            <w:tcW w:w="810" w:type="dxa"/>
            <w:vAlign w:val="center"/>
          </w:tcPr>
          <w:p>
            <w:pPr>
              <w:jc w:val="center"/>
              <w:rPr>
                <w:rFonts w:hint="eastAsia" w:ascii="Times New Roman" w:hAnsi="Times New Roman" w:cs="Times New Roman" w:eastAsiaTheme="minorEastAsia"/>
                <w:lang w:val="en-US" w:eastAsia="zh-CN"/>
              </w:rPr>
            </w:pPr>
            <w:r>
              <w:rPr>
                <w:rFonts w:hint="default" w:ascii="Times New Roman" w:hAnsi="Times New Roman" w:cs="Times New Roman"/>
                <w:kern w:val="0"/>
                <w:szCs w:val="21"/>
              </w:rPr>
              <w:t>噪声</w:t>
            </w:r>
            <w:r>
              <w:rPr>
                <w:rFonts w:hint="eastAsia" w:ascii="Times New Roman" w:hAnsi="Times New Roman" w:cs="Times New Roman"/>
                <w:kern w:val="0"/>
                <w:szCs w:val="21"/>
                <w:lang w:val="en-US" w:eastAsia="zh-CN"/>
              </w:rPr>
              <w:t>治理</w:t>
            </w:r>
          </w:p>
        </w:tc>
        <w:tc>
          <w:tcPr>
            <w:tcW w:w="3045" w:type="dxa"/>
            <w:gridSpan w:val="2"/>
            <w:vAlign w:val="center"/>
          </w:tcPr>
          <w:p>
            <w:pPr>
              <w:rPr>
                <w:rFonts w:hint="default" w:ascii="Times New Roman" w:hAnsi="Times New Roman" w:cs="Times New Roman"/>
                <w:bCs/>
                <w:lang w:val="en-US"/>
              </w:rPr>
            </w:pPr>
            <w:r>
              <w:rPr>
                <w:rFonts w:hint="default" w:ascii="Times New Roman" w:hAnsi="Times New Roman" w:eastAsia="宋体" w:cs="Times New Roman"/>
                <w:snapToGrid w:val="0"/>
                <w:color w:val="auto"/>
                <w:szCs w:val="21"/>
                <w:shd w:val="clear" w:color="auto" w:fill="FFFFFF"/>
              </w:rPr>
              <w:t>降噪处理设</w:t>
            </w:r>
            <w:r>
              <w:rPr>
                <w:rFonts w:hint="default" w:ascii="Times New Roman" w:hAnsi="Times New Roman" w:cs="Times New Roman"/>
                <w:bCs/>
                <w:lang w:val="en-US" w:eastAsia="zh-CN"/>
              </w:rPr>
              <w:t>施。</w:t>
            </w:r>
          </w:p>
        </w:tc>
        <w:tc>
          <w:tcPr>
            <w:tcW w:w="3007" w:type="dxa"/>
            <w:vAlign w:val="center"/>
          </w:tcPr>
          <w:p>
            <w:pPr>
              <w:rPr>
                <w:rFonts w:hint="default" w:ascii="Times New Roman" w:hAnsi="Times New Roman" w:cs="Times New Roman" w:eastAsiaTheme="minorEastAsia"/>
                <w:lang w:val="en-US" w:eastAsia="zh-CN"/>
              </w:rPr>
            </w:pPr>
            <w:r>
              <w:rPr>
                <w:rFonts w:hint="eastAsia" w:ascii="Times New Roman" w:hAnsi="Times New Roman" w:eastAsia="宋体" w:cs="Times New Roman"/>
                <w:bCs/>
                <w:lang w:val="en-US" w:bidi="zh-CN"/>
              </w:rPr>
              <w:t>车间内主要生产设备布置分散，对高噪声设备采取防震、降噪措施；定期检查设备，加强设备维护，使设备处于良好的运行状态，避免和减轻非正常运行产生的噪声污染。</w:t>
            </w:r>
          </w:p>
        </w:tc>
        <w:tc>
          <w:tcPr>
            <w:tcW w:w="1054" w:type="dxa"/>
            <w:vAlign w:val="center"/>
          </w:tcPr>
          <w:p>
            <w:pPr>
              <w:spacing w:line="360" w:lineRule="auto"/>
              <w:jc w:val="center"/>
              <w:rPr>
                <w:rFonts w:hint="default" w:ascii="Times New Roman" w:hAnsi="Times New Roman" w:cs="Times New Roman"/>
                <w:snapToGrid w:val="0"/>
                <w:color w:val="auto"/>
                <w:spacing w:val="-10"/>
                <w:kern w:val="24"/>
                <w:szCs w:val="21"/>
                <w:lang w:val="en-US" w:eastAsia="zh-CN"/>
              </w:rPr>
            </w:pPr>
            <w:r>
              <w:rPr>
                <w:rFonts w:hint="default" w:ascii="Times New Roman" w:hAnsi="Times New Roman" w:cs="Times New Roman"/>
                <w:snapToGrid w:val="0"/>
                <w:color w:val="auto"/>
                <w:spacing w:val="-10"/>
                <w:kern w:val="24"/>
                <w:szCs w:val="21"/>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vAlign w:val="center"/>
          </w:tcPr>
          <w:p>
            <w:pPr>
              <w:widowControl/>
              <w:adjustRightInd w:val="0"/>
              <w:snapToGrid w:val="0"/>
              <w:ind w:right="-21" w:rightChars="-10"/>
              <w:jc w:val="center"/>
              <w:rPr>
                <w:rFonts w:hint="default" w:ascii="Times New Roman" w:hAnsi="Times New Roman" w:cs="Times New Roman"/>
                <w:kern w:val="0"/>
                <w:szCs w:val="21"/>
              </w:rPr>
            </w:pPr>
          </w:p>
        </w:tc>
        <w:tc>
          <w:tcPr>
            <w:tcW w:w="810"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固废处理</w:t>
            </w:r>
          </w:p>
        </w:tc>
        <w:tc>
          <w:tcPr>
            <w:tcW w:w="3045" w:type="dxa"/>
            <w:gridSpan w:val="2"/>
            <w:vAlign w:val="center"/>
          </w:tcPr>
          <w:p>
            <w:pPr>
              <w:rPr>
                <w:rFonts w:hint="default" w:ascii="Times New Roman" w:hAnsi="Times New Roman" w:eastAsia="宋体" w:cs="Times New Roman"/>
                <w:snapToGrid w:val="0"/>
                <w:color w:val="auto"/>
                <w:szCs w:val="21"/>
                <w:shd w:val="clear" w:color="auto" w:fill="FFFFFF"/>
                <w:lang w:val="en-US" w:eastAsia="zh-CN"/>
              </w:rPr>
            </w:pPr>
            <w:r>
              <w:rPr>
                <w:rFonts w:hint="default" w:ascii="Times New Roman" w:hAnsi="Times New Roman" w:eastAsia="宋体" w:cs="Times New Roman"/>
                <w:snapToGrid w:val="0"/>
                <w:color w:val="auto"/>
                <w:szCs w:val="21"/>
                <w:shd w:val="clear" w:color="auto" w:fill="FFFFFF"/>
              </w:rPr>
              <w:t>危险废物：</w:t>
            </w:r>
            <w:r>
              <w:rPr>
                <w:rFonts w:hint="default" w:ascii="Times New Roman" w:hAnsi="Times New Roman" w:eastAsia="宋体" w:cs="Times New Roman"/>
                <w:snapToGrid w:val="0"/>
                <w:color w:val="auto"/>
                <w:szCs w:val="21"/>
                <w:shd w:val="clear" w:color="auto" w:fill="FFFFFF"/>
                <w:lang w:eastAsia="zh-CN"/>
              </w:rPr>
              <w:t>厂房设置</w:t>
            </w:r>
            <w:r>
              <w:rPr>
                <w:rFonts w:hint="default" w:ascii="Times New Roman" w:hAnsi="Times New Roman" w:eastAsia="宋体" w:cs="Times New Roman"/>
                <w:snapToGrid w:val="0"/>
                <w:color w:val="auto"/>
                <w:szCs w:val="21"/>
                <w:shd w:val="clear" w:color="auto" w:fill="FFFFFF"/>
              </w:rPr>
              <w:t>专门的</w:t>
            </w:r>
            <w:r>
              <w:rPr>
                <w:rFonts w:hint="default" w:ascii="Times New Roman" w:hAnsi="Times New Roman" w:eastAsia="宋体" w:cs="Times New Roman"/>
                <w:snapToGrid w:val="0"/>
                <w:color w:val="auto"/>
                <w:szCs w:val="21"/>
                <w:shd w:val="clear" w:color="auto" w:fill="FFFFFF"/>
                <w:lang w:eastAsia="zh-CN"/>
              </w:rPr>
              <w:t>危废仓库</w:t>
            </w:r>
            <w:r>
              <w:rPr>
                <w:rFonts w:hint="default" w:ascii="Times New Roman" w:hAnsi="Times New Roman" w:eastAsia="宋体" w:cs="Times New Roman"/>
                <w:snapToGrid w:val="0"/>
                <w:color w:val="auto"/>
                <w:szCs w:val="21"/>
                <w:shd w:val="clear" w:color="auto" w:fill="FFFFFF"/>
              </w:rPr>
              <w:t>，</w:t>
            </w:r>
            <w:r>
              <w:rPr>
                <w:rFonts w:hint="default" w:ascii="Times New Roman" w:hAnsi="Times New Roman" w:eastAsia="宋体" w:cs="Times New Roman"/>
                <w:snapToGrid w:val="0"/>
                <w:color w:val="auto"/>
                <w:szCs w:val="21"/>
                <w:shd w:val="clear" w:color="auto" w:fill="FFFFFF"/>
                <w:lang w:eastAsia="zh-CN"/>
              </w:rPr>
              <w:t>危废</w:t>
            </w:r>
            <w:r>
              <w:rPr>
                <w:rFonts w:hint="default" w:ascii="Times New Roman" w:hAnsi="Times New Roman" w:eastAsia="宋体" w:cs="Times New Roman"/>
                <w:snapToGrid w:val="0"/>
                <w:color w:val="auto"/>
                <w:szCs w:val="21"/>
                <w:shd w:val="clear" w:color="auto" w:fill="FFFFFF"/>
              </w:rPr>
              <w:t>定期委托有资质单位处置</w:t>
            </w:r>
            <w:r>
              <w:rPr>
                <w:rFonts w:hint="default" w:ascii="Times New Roman" w:hAnsi="Times New Roman" w:eastAsia="宋体" w:cs="Times New Roman"/>
                <w:snapToGrid w:val="0"/>
                <w:color w:val="auto"/>
                <w:szCs w:val="21"/>
                <w:shd w:val="clear" w:color="auto" w:fill="FFFFFF"/>
                <w:lang w:eastAsia="zh-CN"/>
              </w:rPr>
              <w:t>，位于</w:t>
            </w:r>
            <w:r>
              <w:rPr>
                <w:rFonts w:hint="default" w:ascii="Times New Roman" w:hAnsi="Times New Roman" w:eastAsia="宋体" w:cs="Times New Roman"/>
                <w:snapToGrid w:val="0"/>
                <w:color w:val="auto"/>
                <w:szCs w:val="21"/>
                <w:shd w:val="clear" w:color="auto" w:fill="FFFFFF"/>
                <w:lang w:val="en-US" w:eastAsia="zh-CN"/>
              </w:rPr>
              <w:t>1#厂房1F，占地面积30m</w:t>
            </w:r>
            <w:r>
              <w:rPr>
                <w:rFonts w:hint="default" w:ascii="Times New Roman" w:hAnsi="Times New Roman" w:eastAsia="宋体" w:cs="Times New Roman"/>
                <w:snapToGrid w:val="0"/>
                <w:color w:val="auto"/>
                <w:szCs w:val="21"/>
                <w:shd w:val="clear" w:color="auto" w:fill="FFFFFF"/>
                <w:vertAlign w:val="superscript"/>
                <w:lang w:val="en-US" w:eastAsia="zh-CN"/>
              </w:rPr>
              <w:t>2</w:t>
            </w:r>
            <w:r>
              <w:rPr>
                <w:rFonts w:hint="default" w:ascii="Times New Roman" w:hAnsi="Times New Roman" w:eastAsia="宋体" w:cs="Times New Roman"/>
                <w:snapToGrid w:val="0"/>
                <w:color w:val="auto"/>
                <w:szCs w:val="21"/>
                <w:shd w:val="clear" w:color="auto" w:fill="FFFFFF"/>
                <w:lang w:val="en-US" w:eastAsia="zh-CN"/>
              </w:rPr>
              <w:t>。</w:t>
            </w:r>
          </w:p>
          <w:p>
            <w:pPr>
              <w:rPr>
                <w:rFonts w:hint="default" w:ascii="Times New Roman" w:hAnsi="Times New Roman" w:eastAsia="宋体" w:cs="Times New Roman"/>
                <w:snapToGrid w:val="0"/>
                <w:color w:val="auto"/>
                <w:szCs w:val="21"/>
                <w:shd w:val="clear" w:color="auto" w:fill="FFFFFF"/>
                <w:lang w:eastAsia="zh-CN"/>
              </w:rPr>
            </w:pPr>
            <w:r>
              <w:rPr>
                <w:rFonts w:hint="default" w:ascii="Times New Roman" w:hAnsi="Times New Roman" w:eastAsia="宋体" w:cs="Times New Roman"/>
                <w:snapToGrid w:val="0"/>
                <w:color w:val="auto"/>
                <w:szCs w:val="21"/>
                <w:shd w:val="clear" w:color="auto" w:fill="FFFFFF"/>
              </w:rPr>
              <w:t>一般</w:t>
            </w:r>
            <w:r>
              <w:rPr>
                <w:rFonts w:hint="default" w:ascii="Times New Roman" w:hAnsi="Times New Roman" w:eastAsia="宋体" w:cs="Times New Roman"/>
                <w:snapToGrid w:val="0"/>
                <w:color w:val="auto"/>
                <w:szCs w:val="21"/>
                <w:shd w:val="clear" w:color="auto" w:fill="FFFFFF"/>
                <w:lang w:eastAsia="zh-CN"/>
              </w:rPr>
              <w:t>固废</w:t>
            </w:r>
            <w:r>
              <w:rPr>
                <w:rFonts w:hint="default" w:ascii="Times New Roman" w:hAnsi="Times New Roman" w:eastAsia="宋体" w:cs="Times New Roman"/>
                <w:snapToGrid w:val="0"/>
                <w:color w:val="auto"/>
                <w:szCs w:val="21"/>
                <w:shd w:val="clear" w:color="auto" w:fill="FFFFFF"/>
              </w:rPr>
              <w:t>：</w:t>
            </w:r>
            <w:r>
              <w:rPr>
                <w:rFonts w:hint="default" w:ascii="Times New Roman" w:hAnsi="Times New Roman" w:eastAsia="宋体" w:cs="Times New Roman"/>
                <w:snapToGrid w:val="0"/>
                <w:color w:val="auto"/>
                <w:szCs w:val="21"/>
                <w:shd w:val="clear" w:color="auto" w:fill="FFFFFF"/>
                <w:lang w:eastAsia="zh-CN"/>
              </w:rPr>
              <w:t>设置一般固废仓库，一般固废</w:t>
            </w:r>
            <w:r>
              <w:rPr>
                <w:rFonts w:hint="default" w:ascii="Times New Roman" w:hAnsi="Times New Roman" w:eastAsia="宋体" w:cs="Times New Roman"/>
                <w:snapToGrid w:val="0"/>
                <w:color w:val="auto"/>
                <w:szCs w:val="21"/>
                <w:shd w:val="clear" w:color="auto" w:fill="FFFFFF"/>
              </w:rPr>
              <w:t>定期外售给物资单位</w:t>
            </w:r>
            <w:r>
              <w:rPr>
                <w:rFonts w:hint="default" w:ascii="Times New Roman" w:hAnsi="Times New Roman" w:eastAsia="宋体" w:cs="Times New Roman"/>
                <w:snapToGrid w:val="0"/>
                <w:color w:val="auto"/>
                <w:szCs w:val="21"/>
                <w:shd w:val="clear" w:color="auto" w:fill="FFFFFF"/>
                <w:lang w:eastAsia="zh-CN"/>
              </w:rPr>
              <w:t>，位于</w:t>
            </w:r>
            <w:r>
              <w:rPr>
                <w:rFonts w:hint="default" w:ascii="Times New Roman" w:hAnsi="Times New Roman" w:eastAsia="宋体" w:cs="Times New Roman"/>
                <w:snapToGrid w:val="0"/>
                <w:color w:val="auto"/>
                <w:szCs w:val="21"/>
                <w:shd w:val="clear" w:color="auto" w:fill="FFFFFF"/>
                <w:lang w:val="en-US" w:eastAsia="zh-CN"/>
              </w:rPr>
              <w:t>1#厂房1F</w:t>
            </w:r>
            <w:r>
              <w:rPr>
                <w:rFonts w:hint="default" w:ascii="Times New Roman" w:hAnsi="Times New Roman" w:eastAsia="宋体" w:cs="Times New Roman"/>
                <w:snapToGrid w:val="0"/>
                <w:color w:val="auto"/>
                <w:szCs w:val="21"/>
                <w:shd w:val="clear" w:color="auto" w:fill="FFFFFF"/>
                <w:lang w:eastAsia="zh-CN"/>
              </w:rPr>
              <w:t>。</w:t>
            </w:r>
          </w:p>
          <w:p>
            <w:pPr>
              <w:rPr>
                <w:rFonts w:hint="default" w:ascii="Times New Roman" w:hAnsi="Times New Roman" w:eastAsia="宋体" w:cs="Times New Roman"/>
                <w:bCs/>
                <w:lang w:val="en-US" w:eastAsia="zh-CN" w:bidi="zh-CN"/>
              </w:rPr>
            </w:pPr>
            <w:r>
              <w:rPr>
                <w:rFonts w:hint="default" w:ascii="Times New Roman" w:hAnsi="Times New Roman" w:eastAsia="宋体" w:cs="Times New Roman"/>
                <w:snapToGrid w:val="0"/>
                <w:color w:val="auto"/>
                <w:szCs w:val="21"/>
                <w:shd w:val="clear" w:color="auto" w:fill="FFFFFF"/>
              </w:rPr>
              <w:t>生活垃圾：委托环卫部门处置</w:t>
            </w:r>
            <w:r>
              <w:rPr>
                <w:rFonts w:hint="default" w:ascii="Times New Roman" w:hAnsi="Times New Roman" w:eastAsia="宋体" w:cs="Times New Roman"/>
                <w:snapToGrid w:val="0"/>
                <w:color w:val="auto"/>
                <w:szCs w:val="21"/>
                <w:shd w:val="clear" w:color="auto" w:fill="FFFFFF"/>
                <w:lang w:eastAsia="zh-CN"/>
              </w:rPr>
              <w:t>。</w:t>
            </w:r>
          </w:p>
        </w:tc>
        <w:tc>
          <w:tcPr>
            <w:tcW w:w="3007" w:type="dxa"/>
            <w:vAlign w:val="center"/>
          </w:tcPr>
          <w:p>
            <w:pPr>
              <w:rPr>
                <w:rFonts w:hint="default" w:ascii="Times New Roman" w:hAnsi="Times New Roman" w:eastAsia="宋体" w:cs="Times New Roman"/>
                <w:snapToGrid w:val="0"/>
                <w:color w:val="auto"/>
                <w:szCs w:val="21"/>
                <w:shd w:val="clear" w:color="auto" w:fill="FFFFFF"/>
                <w:lang w:val="en-US" w:eastAsia="zh-CN"/>
              </w:rPr>
            </w:pPr>
            <w:r>
              <w:rPr>
                <w:rFonts w:hint="default" w:ascii="Times New Roman" w:hAnsi="Times New Roman" w:eastAsia="宋体" w:cs="Times New Roman"/>
                <w:snapToGrid w:val="0"/>
                <w:color w:val="auto"/>
                <w:szCs w:val="21"/>
                <w:shd w:val="clear" w:color="auto" w:fill="FFFFFF"/>
              </w:rPr>
              <w:t>危险废物：</w:t>
            </w:r>
            <w:r>
              <w:rPr>
                <w:rFonts w:hint="default" w:ascii="Times New Roman" w:hAnsi="Times New Roman" w:eastAsia="宋体" w:cs="Times New Roman"/>
                <w:snapToGrid w:val="0"/>
                <w:color w:val="auto"/>
                <w:szCs w:val="21"/>
                <w:shd w:val="clear" w:color="auto" w:fill="FFFFFF"/>
                <w:lang w:eastAsia="zh-CN"/>
              </w:rPr>
              <w:t>厂房设置</w:t>
            </w:r>
            <w:r>
              <w:rPr>
                <w:rFonts w:hint="default" w:ascii="Times New Roman" w:hAnsi="Times New Roman" w:eastAsia="宋体" w:cs="Times New Roman"/>
                <w:snapToGrid w:val="0"/>
                <w:color w:val="auto"/>
                <w:szCs w:val="21"/>
                <w:shd w:val="clear" w:color="auto" w:fill="FFFFFF"/>
              </w:rPr>
              <w:t>专门的</w:t>
            </w:r>
            <w:r>
              <w:rPr>
                <w:rFonts w:hint="default" w:ascii="Times New Roman" w:hAnsi="Times New Roman" w:eastAsia="宋体" w:cs="Times New Roman"/>
                <w:snapToGrid w:val="0"/>
                <w:color w:val="auto"/>
                <w:szCs w:val="21"/>
                <w:shd w:val="clear" w:color="auto" w:fill="FFFFFF"/>
                <w:lang w:eastAsia="zh-CN"/>
              </w:rPr>
              <w:t>危废仓库</w:t>
            </w:r>
            <w:r>
              <w:rPr>
                <w:rFonts w:hint="default" w:ascii="Times New Roman" w:hAnsi="Times New Roman" w:eastAsia="宋体" w:cs="Times New Roman"/>
                <w:snapToGrid w:val="0"/>
                <w:color w:val="auto"/>
                <w:szCs w:val="21"/>
                <w:shd w:val="clear" w:color="auto" w:fill="FFFFFF"/>
              </w:rPr>
              <w:t>，</w:t>
            </w:r>
            <w:r>
              <w:rPr>
                <w:rFonts w:hint="default" w:ascii="Times New Roman" w:hAnsi="Times New Roman" w:eastAsia="宋体" w:cs="Times New Roman"/>
                <w:snapToGrid w:val="0"/>
                <w:color w:val="auto"/>
                <w:szCs w:val="21"/>
                <w:shd w:val="clear" w:color="auto" w:fill="FFFFFF"/>
                <w:lang w:eastAsia="zh-CN"/>
              </w:rPr>
              <w:t>危废</w:t>
            </w:r>
            <w:r>
              <w:rPr>
                <w:rFonts w:hint="default" w:ascii="Times New Roman" w:hAnsi="Times New Roman" w:eastAsia="宋体" w:cs="Times New Roman"/>
                <w:snapToGrid w:val="0"/>
                <w:color w:val="auto"/>
                <w:szCs w:val="21"/>
                <w:shd w:val="clear" w:color="auto" w:fill="FFFFFF"/>
              </w:rPr>
              <w:t>定期委托有资质单位处置</w:t>
            </w:r>
            <w:r>
              <w:rPr>
                <w:rFonts w:hint="default" w:ascii="Times New Roman" w:hAnsi="Times New Roman" w:eastAsia="宋体" w:cs="Times New Roman"/>
                <w:snapToGrid w:val="0"/>
                <w:color w:val="auto"/>
                <w:szCs w:val="21"/>
                <w:shd w:val="clear" w:color="auto" w:fill="FFFFFF"/>
                <w:lang w:eastAsia="zh-CN"/>
              </w:rPr>
              <w:t>，位于</w:t>
            </w:r>
            <w:r>
              <w:rPr>
                <w:rFonts w:hint="default" w:ascii="Times New Roman" w:hAnsi="Times New Roman" w:eastAsia="宋体" w:cs="Times New Roman"/>
                <w:snapToGrid w:val="0"/>
                <w:color w:val="auto"/>
                <w:szCs w:val="21"/>
                <w:shd w:val="clear" w:color="auto" w:fill="FFFFFF"/>
                <w:lang w:val="en-US" w:eastAsia="zh-CN"/>
              </w:rPr>
              <w:t>1#厂房1F，占地面积30m</w:t>
            </w:r>
            <w:r>
              <w:rPr>
                <w:rFonts w:hint="default" w:ascii="Times New Roman" w:hAnsi="Times New Roman" w:eastAsia="宋体" w:cs="Times New Roman"/>
                <w:snapToGrid w:val="0"/>
                <w:color w:val="auto"/>
                <w:szCs w:val="21"/>
                <w:shd w:val="clear" w:color="auto" w:fill="FFFFFF"/>
                <w:vertAlign w:val="superscript"/>
                <w:lang w:val="en-US" w:eastAsia="zh-CN"/>
              </w:rPr>
              <w:t>2</w:t>
            </w:r>
            <w:r>
              <w:rPr>
                <w:rFonts w:hint="default" w:ascii="Times New Roman" w:hAnsi="Times New Roman" w:eastAsia="宋体" w:cs="Times New Roman"/>
                <w:snapToGrid w:val="0"/>
                <w:color w:val="auto"/>
                <w:szCs w:val="21"/>
                <w:shd w:val="clear" w:color="auto" w:fill="FFFFFF"/>
                <w:lang w:val="en-US" w:eastAsia="zh-CN"/>
              </w:rPr>
              <w:t>。</w:t>
            </w:r>
          </w:p>
          <w:p>
            <w:pPr>
              <w:rPr>
                <w:rFonts w:hint="default" w:ascii="Times New Roman" w:hAnsi="Times New Roman" w:eastAsia="宋体" w:cs="Times New Roman"/>
                <w:snapToGrid w:val="0"/>
                <w:color w:val="auto"/>
                <w:szCs w:val="21"/>
                <w:shd w:val="clear" w:color="auto" w:fill="FFFFFF"/>
                <w:lang w:eastAsia="zh-CN"/>
              </w:rPr>
            </w:pPr>
            <w:r>
              <w:rPr>
                <w:rFonts w:hint="default" w:ascii="Times New Roman" w:hAnsi="Times New Roman" w:eastAsia="宋体" w:cs="Times New Roman"/>
                <w:snapToGrid w:val="0"/>
                <w:color w:val="auto"/>
                <w:szCs w:val="21"/>
                <w:shd w:val="clear" w:color="auto" w:fill="FFFFFF"/>
              </w:rPr>
              <w:t>一般</w:t>
            </w:r>
            <w:r>
              <w:rPr>
                <w:rFonts w:hint="default" w:ascii="Times New Roman" w:hAnsi="Times New Roman" w:eastAsia="宋体" w:cs="Times New Roman"/>
                <w:snapToGrid w:val="0"/>
                <w:color w:val="auto"/>
                <w:szCs w:val="21"/>
                <w:shd w:val="clear" w:color="auto" w:fill="FFFFFF"/>
                <w:lang w:eastAsia="zh-CN"/>
              </w:rPr>
              <w:t>固废</w:t>
            </w:r>
            <w:r>
              <w:rPr>
                <w:rFonts w:hint="default" w:ascii="Times New Roman" w:hAnsi="Times New Roman" w:eastAsia="宋体" w:cs="Times New Roman"/>
                <w:snapToGrid w:val="0"/>
                <w:color w:val="auto"/>
                <w:szCs w:val="21"/>
                <w:shd w:val="clear" w:color="auto" w:fill="FFFFFF"/>
              </w:rPr>
              <w:t>：</w:t>
            </w:r>
            <w:r>
              <w:rPr>
                <w:rFonts w:hint="default" w:ascii="Times New Roman" w:hAnsi="Times New Roman" w:eastAsia="宋体" w:cs="Times New Roman"/>
                <w:snapToGrid w:val="0"/>
                <w:color w:val="auto"/>
                <w:szCs w:val="21"/>
                <w:shd w:val="clear" w:color="auto" w:fill="FFFFFF"/>
                <w:lang w:eastAsia="zh-CN"/>
              </w:rPr>
              <w:t>设置一般固废仓库，一般固废</w:t>
            </w:r>
            <w:r>
              <w:rPr>
                <w:rFonts w:hint="default" w:ascii="Times New Roman" w:hAnsi="Times New Roman" w:eastAsia="宋体" w:cs="Times New Roman"/>
                <w:snapToGrid w:val="0"/>
                <w:color w:val="auto"/>
                <w:szCs w:val="21"/>
                <w:shd w:val="clear" w:color="auto" w:fill="FFFFFF"/>
              </w:rPr>
              <w:t>定期外售给物资单位</w:t>
            </w:r>
            <w:r>
              <w:rPr>
                <w:rFonts w:hint="default" w:ascii="Times New Roman" w:hAnsi="Times New Roman" w:eastAsia="宋体" w:cs="Times New Roman"/>
                <w:snapToGrid w:val="0"/>
                <w:color w:val="auto"/>
                <w:szCs w:val="21"/>
                <w:shd w:val="clear" w:color="auto" w:fill="FFFFFF"/>
                <w:lang w:eastAsia="zh-CN"/>
              </w:rPr>
              <w:t>，位于</w:t>
            </w:r>
            <w:r>
              <w:rPr>
                <w:rFonts w:hint="default" w:ascii="Times New Roman" w:hAnsi="Times New Roman" w:eastAsia="宋体" w:cs="Times New Roman"/>
                <w:snapToGrid w:val="0"/>
                <w:color w:val="auto"/>
                <w:szCs w:val="21"/>
                <w:shd w:val="clear" w:color="auto" w:fill="FFFFFF"/>
                <w:lang w:val="en-US" w:eastAsia="zh-CN"/>
              </w:rPr>
              <w:t>1#厂房1F</w:t>
            </w:r>
            <w:r>
              <w:rPr>
                <w:rFonts w:hint="default" w:ascii="Times New Roman" w:hAnsi="Times New Roman" w:eastAsia="宋体" w:cs="Times New Roman"/>
                <w:snapToGrid w:val="0"/>
                <w:color w:val="auto"/>
                <w:szCs w:val="21"/>
                <w:shd w:val="clear" w:color="auto" w:fill="FFFFFF"/>
                <w:lang w:eastAsia="zh-CN"/>
              </w:rPr>
              <w:t>。</w:t>
            </w:r>
          </w:p>
          <w:p>
            <w:pPr>
              <w:rPr>
                <w:rFonts w:hint="default" w:ascii="Times New Roman" w:hAnsi="Times New Roman" w:cs="Times New Roman"/>
                <w:bCs/>
                <w:lang w:val="en-US" w:eastAsia="zh-CN"/>
              </w:rPr>
            </w:pPr>
            <w:r>
              <w:rPr>
                <w:rFonts w:hint="default" w:ascii="Times New Roman" w:hAnsi="Times New Roman" w:eastAsia="宋体" w:cs="Times New Roman"/>
                <w:snapToGrid w:val="0"/>
                <w:color w:val="auto"/>
                <w:szCs w:val="21"/>
                <w:shd w:val="clear" w:color="auto" w:fill="FFFFFF"/>
              </w:rPr>
              <w:t>生活垃圾：委托环卫部门处置</w:t>
            </w:r>
            <w:r>
              <w:rPr>
                <w:rFonts w:hint="default" w:ascii="Times New Roman" w:hAnsi="Times New Roman" w:eastAsia="宋体" w:cs="Times New Roman"/>
                <w:snapToGrid w:val="0"/>
                <w:color w:val="auto"/>
                <w:szCs w:val="21"/>
                <w:shd w:val="clear" w:color="auto" w:fill="FFFFFF"/>
                <w:lang w:eastAsia="zh-CN"/>
              </w:rPr>
              <w:t>。</w:t>
            </w:r>
          </w:p>
        </w:tc>
        <w:tc>
          <w:tcPr>
            <w:tcW w:w="1054" w:type="dxa"/>
            <w:vAlign w:val="center"/>
          </w:tcPr>
          <w:p>
            <w:pPr>
              <w:spacing w:line="360" w:lineRule="auto"/>
              <w:jc w:val="center"/>
              <w:rPr>
                <w:rFonts w:hint="eastAsia" w:ascii="Times New Roman" w:hAnsi="Times New Roman" w:cs="Times New Roman"/>
                <w:snapToGrid w:val="0"/>
                <w:color w:val="auto"/>
                <w:spacing w:val="-10"/>
                <w:kern w:val="24"/>
                <w:szCs w:val="21"/>
                <w:lang w:val="en-US" w:eastAsia="zh-CN"/>
              </w:rPr>
            </w:pPr>
            <w:r>
              <w:rPr>
                <w:rFonts w:hint="eastAsia" w:ascii="Times New Roman" w:hAnsi="Times New Roman" w:cs="Times New Roman"/>
                <w:snapToGrid w:val="0"/>
                <w:color w:val="auto"/>
                <w:spacing w:val="-10"/>
                <w:kern w:val="24"/>
                <w:szCs w:val="21"/>
                <w:lang w:val="en-US" w:eastAsia="zh-CN"/>
              </w:rPr>
              <w:t>一致</w:t>
            </w:r>
          </w:p>
        </w:tc>
      </w:tr>
      <w:bookmarkEnd w:id="33"/>
    </w:tbl>
    <w:p>
      <w:pPr>
        <w:spacing w:line="360" w:lineRule="auto"/>
        <w:textAlignment w:val="baseline"/>
        <w:rPr>
          <w:rFonts w:hint="eastAsia" w:ascii="Times New Roman" w:hAnsi="Times New Roman" w:cs="Times New Roman"/>
          <w:sz w:val="24"/>
          <w:szCs w:val="24"/>
        </w:rPr>
      </w:pPr>
    </w:p>
    <w:p>
      <w:pPr>
        <w:spacing w:line="360" w:lineRule="auto"/>
        <w:textAlignment w:val="baseline"/>
        <w:rPr>
          <w:rFonts w:ascii="Times New Roman" w:hAnsi="Times New Roman" w:eastAsia="宋体" w:cs="Times New Roman"/>
          <w:b/>
          <w:bCs/>
          <w:szCs w:val="21"/>
        </w:rPr>
      </w:pP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w:t>
      </w:r>
      <w:r>
        <w:rPr>
          <w:rFonts w:ascii="Times New Roman" w:hAnsi="Times New Roman" w:cs="Times New Roman"/>
          <w:sz w:val="24"/>
          <w:szCs w:val="24"/>
        </w:rPr>
        <w:t>项目产品方案见表</w:t>
      </w:r>
      <w:r>
        <w:rPr>
          <w:rFonts w:hint="eastAsia" w:ascii="Times New Roman" w:hAnsi="Times New Roman" w:cs="Times New Roman"/>
          <w:sz w:val="24"/>
          <w:szCs w:val="24"/>
        </w:rPr>
        <w:t>3</w:t>
      </w:r>
      <w:r>
        <w:rPr>
          <w:rFonts w:ascii="Times New Roman" w:hAnsi="Times New Roman" w:cs="Times New Roman"/>
          <w:sz w:val="24"/>
          <w:szCs w:val="24"/>
        </w:rPr>
        <w:t>.2-2。</w:t>
      </w:r>
    </w:p>
    <w:p>
      <w:pPr>
        <w:pStyle w:val="47"/>
        <w:spacing w:beforeLines="0" w:afterLines="0"/>
        <w:ind w:firstLine="0" w:firstLineChars="0"/>
        <w:jc w:val="center"/>
        <w:rPr>
          <w:rFonts w:ascii="Times New Roman" w:hAnsi="Times New Roman" w:cs="Times New Roman"/>
          <w:b/>
          <w:bCs/>
          <w:sz w:val="21"/>
          <w:szCs w:val="21"/>
          <w:highlight w:val="none"/>
        </w:rPr>
      </w:pPr>
      <w:r>
        <w:rPr>
          <w:rFonts w:hint="eastAsia" w:ascii="Times New Roman" w:hAnsi="Times New Roman" w:cs="Times New Roman"/>
          <w:b/>
          <w:bCs/>
          <w:sz w:val="21"/>
          <w:szCs w:val="21"/>
          <w:highlight w:val="none"/>
        </w:rPr>
        <w:t>表3</w:t>
      </w:r>
      <w:r>
        <w:rPr>
          <w:rFonts w:ascii="Times New Roman" w:hAnsi="Times New Roman" w:cs="Times New Roman"/>
          <w:b/>
          <w:bCs/>
          <w:sz w:val="21"/>
          <w:szCs w:val="21"/>
          <w:highlight w:val="none"/>
        </w:rPr>
        <w:t>.2</w:t>
      </w:r>
      <w:r>
        <w:rPr>
          <w:rFonts w:hint="eastAsia" w:ascii="Times New Roman" w:hAnsi="Times New Roman" w:cs="Times New Roman"/>
          <w:b/>
          <w:bCs/>
          <w:sz w:val="21"/>
          <w:szCs w:val="21"/>
          <w:highlight w:val="none"/>
        </w:rPr>
        <w:t>-</w:t>
      </w:r>
      <w:r>
        <w:rPr>
          <w:rFonts w:ascii="Times New Roman" w:hAnsi="Times New Roman" w:cs="Times New Roman"/>
          <w:b/>
          <w:bCs/>
          <w:sz w:val="21"/>
          <w:szCs w:val="21"/>
          <w:highlight w:val="none"/>
        </w:rPr>
        <w:t>2</w:t>
      </w:r>
      <w:r>
        <w:rPr>
          <w:rFonts w:hint="eastAsia" w:ascii="Times New Roman" w:hAnsi="Times New Roman" w:cs="Times New Roman"/>
          <w:b/>
          <w:bCs/>
          <w:sz w:val="21"/>
          <w:szCs w:val="21"/>
          <w:highlight w:val="none"/>
        </w:rPr>
        <w:t xml:space="preserve"> 项目产品方案一览表</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03"/>
        <w:gridCol w:w="2460"/>
        <w:gridCol w:w="1740"/>
        <w:gridCol w:w="19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l2br w:val="nil"/>
              <w:tr2bl w:val="nil"/>
            </w:tcBorders>
            <w:vAlign w:val="center"/>
          </w:tcPr>
          <w:p>
            <w:pPr>
              <w:adjustRightInd w:val="0"/>
              <w:snapToGrid w:val="0"/>
              <w:spacing w:line="259" w:lineRule="auto"/>
              <w:ind w:right="46"/>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序号</w:t>
            </w:r>
          </w:p>
        </w:tc>
        <w:tc>
          <w:tcPr>
            <w:tcW w:w="1603" w:type="dxa"/>
            <w:tcBorders>
              <w:tl2br w:val="nil"/>
              <w:tr2bl w:val="nil"/>
            </w:tcBorders>
            <w:vAlign w:val="center"/>
          </w:tcPr>
          <w:p>
            <w:pPr>
              <w:adjustRightInd w:val="0"/>
              <w:snapToGrid w:val="0"/>
              <w:spacing w:line="259" w:lineRule="auto"/>
              <w:ind w:right="46"/>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产品种类</w:t>
            </w:r>
          </w:p>
        </w:tc>
        <w:tc>
          <w:tcPr>
            <w:tcW w:w="2460" w:type="dxa"/>
            <w:tcBorders>
              <w:tl2br w:val="nil"/>
              <w:tr2bl w:val="nil"/>
            </w:tcBorders>
            <w:vAlign w:val="center"/>
          </w:tcPr>
          <w:p>
            <w:pPr>
              <w:adjustRightInd w:val="0"/>
              <w:snapToGrid w:val="0"/>
              <w:spacing w:line="259" w:lineRule="auto"/>
              <w:ind w:right="46" w:rightChars="0"/>
              <w:jc w:val="center"/>
              <w:rPr>
                <w:rFonts w:hint="default" w:ascii="宋体" w:hAnsi="宋体" w:eastAsia="宋体" w:cs="Times New Roman"/>
                <w:b/>
                <w:bCs/>
                <w:kern w:val="2"/>
                <w:sz w:val="21"/>
                <w:szCs w:val="21"/>
                <w:highlight w:val="none"/>
                <w:lang w:val="en-US" w:eastAsia="zh-CN" w:bidi="ar-SA"/>
              </w:rPr>
            </w:pPr>
            <w:r>
              <w:rPr>
                <w:rFonts w:hint="eastAsia" w:ascii="宋体" w:hAnsi="宋体" w:eastAsia="宋体" w:cs="Times New Roman"/>
                <w:b/>
                <w:bCs/>
                <w:szCs w:val="21"/>
                <w:highlight w:val="none"/>
                <w:lang w:val="en-US" w:eastAsia="zh-CN"/>
              </w:rPr>
              <w:t>环评及批复年生产规模</w:t>
            </w:r>
          </w:p>
        </w:tc>
        <w:tc>
          <w:tcPr>
            <w:tcW w:w="1740" w:type="dxa"/>
            <w:tcBorders>
              <w:tl2br w:val="nil"/>
              <w:tr2bl w:val="nil"/>
            </w:tcBorders>
            <w:vAlign w:val="center"/>
          </w:tcPr>
          <w:p>
            <w:pPr>
              <w:adjustRightInd w:val="0"/>
              <w:snapToGrid w:val="0"/>
              <w:spacing w:line="259" w:lineRule="auto"/>
              <w:ind w:right="46" w:rightChars="0"/>
              <w:jc w:val="center"/>
              <w:rPr>
                <w:rFonts w:hint="default" w:ascii="宋体" w:hAnsi="宋体" w:eastAsia="宋体" w:cs="Times New Roman"/>
                <w:b/>
                <w:bCs/>
                <w:kern w:val="2"/>
                <w:sz w:val="21"/>
                <w:szCs w:val="21"/>
                <w:highlight w:val="none"/>
                <w:lang w:val="en-US" w:eastAsia="zh-CN" w:bidi="ar-SA"/>
              </w:rPr>
            </w:pPr>
            <w:r>
              <w:rPr>
                <w:rFonts w:hint="eastAsia" w:ascii="宋体" w:hAnsi="宋体" w:eastAsia="宋体" w:cs="Times New Roman"/>
                <w:b/>
                <w:bCs/>
                <w:szCs w:val="21"/>
                <w:highlight w:val="none"/>
                <w:lang w:val="en-US" w:eastAsia="zh-CN"/>
              </w:rPr>
              <w:t>实际年生产规模</w:t>
            </w:r>
          </w:p>
        </w:tc>
        <w:tc>
          <w:tcPr>
            <w:tcW w:w="1996" w:type="dxa"/>
            <w:tcBorders>
              <w:tl2br w:val="nil"/>
              <w:tr2bl w:val="nil"/>
            </w:tcBorders>
            <w:vAlign w:val="center"/>
          </w:tcPr>
          <w:p>
            <w:pPr>
              <w:adjustRightInd w:val="0"/>
              <w:snapToGrid w:val="0"/>
              <w:spacing w:line="259" w:lineRule="auto"/>
              <w:ind w:right="46"/>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l2br w:val="nil"/>
              <w:tr2bl w:val="nil"/>
            </w:tcBorders>
            <w:vAlign w:val="center"/>
          </w:tcPr>
          <w:p>
            <w:pPr>
              <w:pStyle w:val="111"/>
              <w:numPr>
                <w:ilvl w:val="0"/>
                <w:numId w:val="0"/>
              </w:numPr>
              <w:ind w:left="210" w:leftChars="0"/>
              <w:rPr>
                <w:rFonts w:hint="eastAsia"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1</w:t>
            </w:r>
          </w:p>
        </w:tc>
        <w:tc>
          <w:tcPr>
            <w:tcW w:w="1603" w:type="dxa"/>
            <w:tcBorders>
              <w:tl2br w:val="nil"/>
              <w:tr2bl w:val="nil"/>
            </w:tcBorders>
            <w:vAlign w:val="center"/>
          </w:tcPr>
          <w:p>
            <w:pPr>
              <w:autoSpaceDE w:val="0"/>
              <w:autoSpaceDN w:val="0"/>
              <w:adjustRightInd w:val="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snapToGrid w:val="0"/>
                <w:color w:val="auto"/>
                <w:kern w:val="0"/>
                <w:szCs w:val="21"/>
                <w:lang w:eastAsia="zh-CN"/>
              </w:rPr>
              <w:t>铝门</w:t>
            </w:r>
          </w:p>
        </w:tc>
        <w:tc>
          <w:tcPr>
            <w:tcW w:w="2460" w:type="dxa"/>
            <w:tcBorders>
              <w:tl2br w:val="nil"/>
              <w:tr2bl w:val="nil"/>
            </w:tcBorders>
            <w:vAlign w:val="center"/>
          </w:tcPr>
          <w:p>
            <w:pPr>
              <w:autoSpaceDE w:val="0"/>
              <w:autoSpaceDN w:val="0"/>
              <w:adjustRightInd w:val="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snapToGrid w:val="0"/>
                <w:color w:val="auto"/>
                <w:kern w:val="0"/>
                <w:szCs w:val="21"/>
                <w:lang w:val="en-US" w:eastAsia="zh-CN"/>
              </w:rPr>
              <w:t>1000樘/年</w:t>
            </w:r>
          </w:p>
        </w:tc>
        <w:tc>
          <w:tcPr>
            <w:tcW w:w="1740" w:type="dxa"/>
            <w:tcBorders>
              <w:tl2br w:val="nil"/>
              <w:tr2bl w:val="nil"/>
            </w:tcBorders>
            <w:vAlign w:val="center"/>
          </w:tcPr>
          <w:p>
            <w:pPr>
              <w:autoSpaceDE w:val="0"/>
              <w:autoSpaceDN w:val="0"/>
              <w:adjustRightInd w:val="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napToGrid w:val="0"/>
                <w:color w:val="auto"/>
                <w:kern w:val="0"/>
                <w:szCs w:val="21"/>
                <w:lang w:val="en-US" w:eastAsia="zh-CN"/>
              </w:rPr>
              <w:t>1000樘/年</w:t>
            </w:r>
          </w:p>
        </w:tc>
        <w:tc>
          <w:tcPr>
            <w:tcW w:w="1996" w:type="dxa"/>
            <w:tcBorders>
              <w:tl2br w:val="nil"/>
              <w:tr2bl w:val="nil"/>
            </w:tcBorders>
            <w:vAlign w:val="center"/>
          </w:tcPr>
          <w:p>
            <w:pPr>
              <w:ind w:right="51"/>
              <w:jc w:val="center"/>
              <w:rPr>
                <w:rFonts w:hint="default" w:ascii="宋体" w:hAnsi="宋体" w:eastAsia="宋体" w:cs="宋体"/>
                <w:color w:val="FF0000"/>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l2br w:val="nil"/>
              <w:tr2bl w:val="nil"/>
            </w:tcBorders>
            <w:vAlign w:val="center"/>
          </w:tcPr>
          <w:p>
            <w:pPr>
              <w:pStyle w:val="111"/>
              <w:numPr>
                <w:ilvl w:val="0"/>
                <w:numId w:val="0"/>
              </w:numPr>
              <w:ind w:left="210" w:leftChars="0"/>
              <w:rPr>
                <w:rFonts w:hint="default"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2</w:t>
            </w:r>
          </w:p>
        </w:tc>
        <w:tc>
          <w:tcPr>
            <w:tcW w:w="1603" w:type="dxa"/>
            <w:tcBorders>
              <w:tl2br w:val="nil"/>
              <w:tr2bl w:val="nil"/>
            </w:tcBorders>
            <w:vAlign w:val="center"/>
          </w:tcPr>
          <w:p>
            <w:pPr>
              <w:autoSpaceDE w:val="0"/>
              <w:autoSpaceDN w:val="0"/>
              <w:adjustRightInd w:val="0"/>
              <w:jc w:val="center"/>
              <w:rPr>
                <w:rFonts w:hint="eastAsia"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snapToGrid w:val="0"/>
                <w:color w:val="auto"/>
                <w:kern w:val="0"/>
                <w:szCs w:val="21"/>
                <w:lang w:val="en-US" w:eastAsia="zh-CN"/>
              </w:rPr>
              <w:t>铜门</w:t>
            </w:r>
          </w:p>
        </w:tc>
        <w:tc>
          <w:tcPr>
            <w:tcW w:w="2460" w:type="dxa"/>
            <w:tcBorders>
              <w:tl2br w:val="nil"/>
              <w:tr2bl w:val="nil"/>
            </w:tcBorders>
            <w:vAlign w:val="center"/>
          </w:tcPr>
          <w:p>
            <w:pPr>
              <w:autoSpaceDE w:val="0"/>
              <w:autoSpaceDN w:val="0"/>
              <w:adjustRightInd w:val="0"/>
              <w:jc w:val="center"/>
              <w:rPr>
                <w:rFonts w:hint="eastAsia"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snapToGrid w:val="0"/>
                <w:color w:val="auto"/>
                <w:kern w:val="0"/>
                <w:szCs w:val="21"/>
                <w:lang w:val="en-US" w:eastAsia="zh-CN"/>
              </w:rPr>
              <w:t>1500樘/年</w:t>
            </w:r>
          </w:p>
        </w:tc>
        <w:tc>
          <w:tcPr>
            <w:tcW w:w="1740" w:type="dxa"/>
            <w:tcBorders>
              <w:tl2br w:val="nil"/>
              <w:tr2bl w:val="nil"/>
            </w:tcBorders>
            <w:vAlign w:val="center"/>
          </w:tcPr>
          <w:p>
            <w:pPr>
              <w:autoSpaceDE w:val="0"/>
              <w:autoSpaceDN w:val="0"/>
              <w:adjustRightInd w:val="0"/>
              <w:jc w:val="center"/>
              <w:rPr>
                <w:rFonts w:hint="eastAsia"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snapToGrid w:val="0"/>
                <w:color w:val="auto"/>
                <w:kern w:val="0"/>
                <w:szCs w:val="21"/>
                <w:lang w:val="en-US" w:eastAsia="zh-CN"/>
              </w:rPr>
              <w:t>1500樘/年</w:t>
            </w:r>
          </w:p>
        </w:tc>
        <w:tc>
          <w:tcPr>
            <w:tcW w:w="1996" w:type="dxa"/>
            <w:tcBorders>
              <w:tl2br w:val="nil"/>
              <w:tr2bl w:val="nil"/>
            </w:tcBorders>
            <w:vAlign w:val="center"/>
          </w:tcPr>
          <w:p>
            <w:pPr>
              <w:ind w:right="51"/>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bl>
    <w:p>
      <w:pPr>
        <w:pStyle w:val="3"/>
        <w:keepNext/>
        <w:keepLines/>
        <w:pageBreakBefore w:val="0"/>
        <w:widowControl w:val="0"/>
        <w:kinsoku/>
        <w:wordWrap/>
        <w:overflowPunct/>
        <w:topLinePunct w:val="0"/>
        <w:autoSpaceDE/>
        <w:autoSpaceDN/>
        <w:bidi w:val="0"/>
        <w:adjustRightInd/>
        <w:snapToGrid/>
        <w:spacing w:before="240" w:after="240" w:line="416" w:lineRule="auto"/>
        <w:textAlignment w:val="auto"/>
        <w:rPr>
          <w:rFonts w:eastAsia="宋体"/>
          <w:highlight w:val="none"/>
        </w:rPr>
      </w:pPr>
      <w:bookmarkStart w:id="34" w:name="_Toc14350"/>
      <w:r>
        <w:rPr>
          <w:rFonts w:eastAsia="宋体"/>
        </w:rPr>
        <w:t>3.3主要原辅材</w:t>
      </w:r>
      <w:r>
        <w:rPr>
          <w:rFonts w:eastAsia="宋体"/>
          <w:highlight w:val="none"/>
        </w:rPr>
        <w:t>料及燃料</w:t>
      </w:r>
      <w:bookmarkEnd w:id="34"/>
    </w:p>
    <w:p>
      <w:pPr>
        <w:pStyle w:val="47"/>
        <w:spacing w:beforeLines="0" w:afterLines="0"/>
        <w:ind w:firstLine="0" w:firstLineChars="0"/>
        <w:jc w:val="center"/>
        <w:rPr>
          <w:rFonts w:ascii="Times New Roman" w:hAnsi="Times New Roman" w:cs="Times New Roman"/>
          <w:b/>
          <w:bCs/>
          <w:highlight w:val="none"/>
        </w:rPr>
      </w:pPr>
      <w:r>
        <w:rPr>
          <w:rFonts w:ascii="Times New Roman" w:hAnsi="Times New Roman" w:cs="Times New Roman"/>
          <w:b/>
          <w:bCs/>
          <w:highlight w:val="none"/>
        </w:rPr>
        <w:t>表</w:t>
      </w:r>
      <w:r>
        <w:rPr>
          <w:rFonts w:hint="eastAsia" w:ascii="Times New Roman" w:hAnsi="Times New Roman" w:cs="Times New Roman"/>
          <w:b/>
          <w:bCs/>
          <w:highlight w:val="none"/>
        </w:rPr>
        <w:t>3</w:t>
      </w:r>
      <w:r>
        <w:rPr>
          <w:rFonts w:ascii="Times New Roman" w:hAnsi="Times New Roman" w:cs="Times New Roman"/>
          <w:b/>
          <w:bCs/>
          <w:highlight w:val="none"/>
        </w:rPr>
        <w:t>.3-1</w:t>
      </w:r>
      <w:r>
        <w:rPr>
          <w:rFonts w:hint="eastAsia" w:ascii="Times New Roman" w:hAnsi="Times New Roman" w:cs="Times New Roman"/>
          <w:b/>
          <w:bCs/>
          <w:highlight w:val="none"/>
        </w:rPr>
        <w:t xml:space="preserve"> </w:t>
      </w:r>
      <w:r>
        <w:rPr>
          <w:rFonts w:ascii="Times New Roman" w:hAnsi="Times New Roman" w:cs="Times New Roman"/>
          <w:b/>
          <w:bCs/>
          <w:highlight w:val="none"/>
        </w:rPr>
        <w:t>主要原辅材料与</w:t>
      </w:r>
      <w:r>
        <w:rPr>
          <w:rFonts w:hint="eastAsia" w:ascii="Times New Roman" w:hAnsi="Times New Roman" w:cs="Times New Roman"/>
          <w:b/>
          <w:bCs/>
          <w:highlight w:val="none"/>
        </w:rPr>
        <w:t>燃料</w:t>
      </w:r>
      <w:r>
        <w:rPr>
          <w:rFonts w:ascii="Times New Roman" w:hAnsi="Times New Roman" w:cs="Times New Roman"/>
          <w:b/>
          <w:bCs/>
          <w:highlight w:val="none"/>
        </w:rPr>
        <w:t>消耗表</w:t>
      </w:r>
    </w:p>
    <w:tbl>
      <w:tblPr>
        <w:tblStyle w:val="99"/>
        <w:tblW w:w="519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6" w:type="dxa"/>
          <w:left w:w="0" w:type="dxa"/>
          <w:bottom w:w="0" w:type="dxa"/>
          <w:right w:w="0" w:type="dxa"/>
        </w:tblCellMar>
      </w:tblPr>
      <w:tblGrid>
        <w:gridCol w:w="647"/>
        <w:gridCol w:w="1705"/>
        <w:gridCol w:w="687"/>
        <w:gridCol w:w="1161"/>
        <w:gridCol w:w="1182"/>
        <w:gridCol w:w="1190"/>
        <w:gridCol w:w="1123"/>
        <w:gridCol w:w="95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tblHeader/>
          <w:jc w:val="center"/>
        </w:trPr>
        <w:tc>
          <w:tcPr>
            <w:tcW w:w="645"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序号</w:t>
            </w:r>
          </w:p>
        </w:tc>
        <w:tc>
          <w:tcPr>
            <w:tcW w:w="1699"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材料名称</w:t>
            </w:r>
          </w:p>
        </w:tc>
        <w:tc>
          <w:tcPr>
            <w:tcW w:w="685"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单位</w:t>
            </w:r>
          </w:p>
        </w:tc>
        <w:tc>
          <w:tcPr>
            <w:tcW w:w="1157"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环评年用量</w:t>
            </w:r>
          </w:p>
        </w:tc>
        <w:tc>
          <w:tcPr>
            <w:tcW w:w="2364" w:type="dxa"/>
            <w:gridSpan w:val="2"/>
            <w:vAlign w:val="center"/>
          </w:tcPr>
          <w:p>
            <w:pPr>
              <w:adjustRightInd w:val="0"/>
              <w:snapToGrid w:val="0"/>
              <w:spacing w:line="259" w:lineRule="auto"/>
              <w:ind w:right="46"/>
              <w:jc w:val="center"/>
              <w:rPr>
                <w:rFonts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调试期间</w:t>
            </w:r>
            <w:r>
              <w:rPr>
                <w:rFonts w:ascii="Times New Roman" w:hAnsi="Times New Roman" w:cs="Times New Roman"/>
                <w:b/>
                <w:bCs/>
                <w:szCs w:val="21"/>
                <w:highlight w:val="none"/>
              </w:rPr>
              <w:t>日用量</w:t>
            </w:r>
            <w:r>
              <w:rPr>
                <w:rFonts w:hint="eastAsia" w:ascii="Times New Roman" w:hAnsi="Times New Roman" w:cs="Times New Roman"/>
                <w:b/>
                <w:bCs/>
                <w:szCs w:val="21"/>
                <w:highlight w:val="none"/>
                <w:vertAlign w:val="superscript"/>
                <w:lang w:val="en-US" w:eastAsia="zh-CN"/>
              </w:rPr>
              <w:t>【1】</w:t>
            </w:r>
          </w:p>
        </w:tc>
        <w:tc>
          <w:tcPr>
            <w:tcW w:w="1119"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折算年用量</w:t>
            </w:r>
          </w:p>
        </w:tc>
        <w:tc>
          <w:tcPr>
            <w:tcW w:w="953"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变化情况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tblHeader/>
          <w:jc w:val="center"/>
        </w:trPr>
        <w:tc>
          <w:tcPr>
            <w:tcW w:w="645"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c>
          <w:tcPr>
            <w:tcW w:w="1699"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c>
          <w:tcPr>
            <w:tcW w:w="685"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c>
          <w:tcPr>
            <w:tcW w:w="1157"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c>
          <w:tcPr>
            <w:tcW w:w="1196" w:type="dxa"/>
            <w:vAlign w:val="center"/>
          </w:tcPr>
          <w:p>
            <w:pPr>
              <w:adjustRightInd w:val="0"/>
              <w:snapToGrid w:val="0"/>
              <w:spacing w:line="259" w:lineRule="auto"/>
              <w:ind w:right="46"/>
              <w:jc w:val="center"/>
              <w:rPr>
                <w:rFonts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10</w:t>
            </w:r>
            <w:r>
              <w:rPr>
                <w:rFonts w:ascii="Times New Roman" w:hAnsi="Times New Roman" w:cs="Times New Roman"/>
                <w:b/>
                <w:bCs/>
                <w:szCs w:val="21"/>
                <w:highlight w:val="none"/>
              </w:rPr>
              <w:t>月</w:t>
            </w:r>
            <w:r>
              <w:rPr>
                <w:rFonts w:hint="eastAsia" w:ascii="Times New Roman" w:hAnsi="Times New Roman" w:cs="Times New Roman"/>
                <w:b/>
                <w:bCs/>
                <w:szCs w:val="21"/>
                <w:highlight w:val="none"/>
                <w:lang w:val="en-US" w:eastAsia="zh-CN"/>
              </w:rPr>
              <w:t>24</w:t>
            </w:r>
            <w:r>
              <w:rPr>
                <w:rFonts w:ascii="Times New Roman" w:hAnsi="Times New Roman" w:cs="Times New Roman"/>
                <w:b/>
                <w:bCs/>
                <w:szCs w:val="21"/>
                <w:highlight w:val="none"/>
              </w:rPr>
              <w:t>日</w:t>
            </w:r>
          </w:p>
        </w:tc>
        <w:tc>
          <w:tcPr>
            <w:tcW w:w="1168" w:type="dxa"/>
            <w:vAlign w:val="center"/>
          </w:tcPr>
          <w:p>
            <w:pPr>
              <w:adjustRightInd w:val="0"/>
              <w:snapToGrid w:val="0"/>
              <w:spacing w:line="259" w:lineRule="auto"/>
              <w:ind w:right="46"/>
              <w:jc w:val="center"/>
              <w:rPr>
                <w:rFonts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10</w:t>
            </w:r>
            <w:r>
              <w:rPr>
                <w:rFonts w:ascii="Times New Roman" w:hAnsi="Times New Roman" w:cs="Times New Roman"/>
                <w:b/>
                <w:bCs/>
                <w:szCs w:val="21"/>
                <w:highlight w:val="none"/>
              </w:rPr>
              <w:t>月</w:t>
            </w:r>
            <w:r>
              <w:rPr>
                <w:rFonts w:hint="eastAsia" w:ascii="Times New Roman" w:hAnsi="Times New Roman" w:cs="Times New Roman"/>
                <w:b/>
                <w:bCs/>
                <w:szCs w:val="21"/>
                <w:highlight w:val="none"/>
                <w:lang w:val="en-US" w:eastAsia="zh-CN"/>
              </w:rPr>
              <w:t>25</w:t>
            </w:r>
            <w:r>
              <w:rPr>
                <w:rFonts w:ascii="Times New Roman" w:hAnsi="Times New Roman" w:cs="Times New Roman"/>
                <w:b/>
                <w:bCs/>
                <w:szCs w:val="21"/>
                <w:highlight w:val="none"/>
              </w:rPr>
              <w:t>日</w:t>
            </w:r>
          </w:p>
        </w:tc>
        <w:tc>
          <w:tcPr>
            <w:tcW w:w="1119"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c>
          <w:tcPr>
            <w:tcW w:w="953"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645"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1699"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铜板</w:t>
            </w:r>
          </w:p>
        </w:tc>
        <w:tc>
          <w:tcPr>
            <w:tcW w:w="685"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1157"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270</w:t>
            </w:r>
          </w:p>
        </w:tc>
        <w:tc>
          <w:tcPr>
            <w:tcW w:w="1196"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0.8</w:t>
            </w:r>
          </w:p>
        </w:tc>
        <w:tc>
          <w:tcPr>
            <w:tcW w:w="1168"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0.8</w:t>
            </w:r>
          </w:p>
        </w:tc>
        <w:tc>
          <w:tcPr>
            <w:tcW w:w="1119"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243</w:t>
            </w:r>
          </w:p>
        </w:tc>
        <w:tc>
          <w:tcPr>
            <w:tcW w:w="95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645"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1699"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铝板</w:t>
            </w:r>
          </w:p>
        </w:tc>
        <w:tc>
          <w:tcPr>
            <w:tcW w:w="685"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1157"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120</w:t>
            </w:r>
          </w:p>
        </w:tc>
        <w:tc>
          <w:tcPr>
            <w:tcW w:w="1196"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0.36</w:t>
            </w:r>
          </w:p>
        </w:tc>
        <w:tc>
          <w:tcPr>
            <w:tcW w:w="1168"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0.36</w:t>
            </w:r>
          </w:p>
        </w:tc>
        <w:tc>
          <w:tcPr>
            <w:tcW w:w="1119"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108</w:t>
            </w:r>
          </w:p>
        </w:tc>
        <w:tc>
          <w:tcPr>
            <w:tcW w:w="95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645"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c>
          <w:tcPr>
            <w:tcW w:w="1699"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焊丝</w:t>
            </w:r>
          </w:p>
        </w:tc>
        <w:tc>
          <w:tcPr>
            <w:tcW w:w="685"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1157"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1196"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0.006</w:t>
            </w:r>
          </w:p>
        </w:tc>
        <w:tc>
          <w:tcPr>
            <w:tcW w:w="1168"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0.006</w:t>
            </w:r>
          </w:p>
        </w:tc>
        <w:tc>
          <w:tcPr>
            <w:tcW w:w="1119"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1.8</w:t>
            </w:r>
          </w:p>
        </w:tc>
        <w:tc>
          <w:tcPr>
            <w:tcW w:w="95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645"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c>
          <w:tcPr>
            <w:tcW w:w="1699"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二氧化碳</w:t>
            </w:r>
          </w:p>
        </w:tc>
        <w:tc>
          <w:tcPr>
            <w:tcW w:w="685"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瓶/a</w:t>
            </w:r>
          </w:p>
        </w:tc>
        <w:tc>
          <w:tcPr>
            <w:tcW w:w="1157" w:type="dxa"/>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30</w:t>
            </w:r>
          </w:p>
        </w:tc>
        <w:tc>
          <w:tcPr>
            <w:tcW w:w="1196"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0.09</w:t>
            </w:r>
          </w:p>
        </w:tc>
        <w:tc>
          <w:tcPr>
            <w:tcW w:w="1168"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w:t>
            </w:r>
          </w:p>
        </w:tc>
        <w:tc>
          <w:tcPr>
            <w:tcW w:w="1119" w:type="dxa"/>
            <w:shd w:val="clear" w:color="auto" w:fill="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27</w:t>
            </w:r>
          </w:p>
        </w:tc>
        <w:tc>
          <w:tcPr>
            <w:tcW w:w="95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氩气</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瓶/a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0.06</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0.05</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18</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聚氨酯胶</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0.009</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0.009</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2.7</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密封胶</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0.006</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0.006</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1.8</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蜂窝纸</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0.2</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0.0006</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0.0006</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0.18</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9</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六合一表面处理剂</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0.015</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0.015</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4.5</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塑粉</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0.018</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0.02</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5.4</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11</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水性漆</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0.024</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0.025</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7.2</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抗氧化剂</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kg/a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30</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0.09</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0.09</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27</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13</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上色剂</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kg/a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120</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0.40</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0.36</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108</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14</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百洁布</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0.1</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0.0003</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0.0003</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0.09</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15</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密封胶</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0.009</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0.009</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2.7</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16</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外购配件（玻璃、把手等）</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套/a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2500</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7.5</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7.5</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2250</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17</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其他板材配件</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套/a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2500</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7.5</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7.5</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2250</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18</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液压油</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0.85</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0.00255</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0.00255</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0.765</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-0.085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19</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抹布</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kg/a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0.009</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0.009</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2.7</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包装纸</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套/a</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2500</w:t>
            </w:r>
          </w:p>
        </w:tc>
        <w:tc>
          <w:tcPr>
            <w:tcW w:w="1182"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7.5</w:t>
            </w:r>
          </w:p>
        </w:tc>
        <w:tc>
          <w:tcPr>
            <w:tcW w:w="1190"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7.5</w:t>
            </w:r>
          </w:p>
        </w:tc>
        <w:tc>
          <w:tcPr>
            <w:tcW w:w="1123"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2250</w:t>
            </w:r>
          </w:p>
        </w:tc>
        <w:tc>
          <w:tcPr>
            <w:tcW w:w="956" w:type="dxa"/>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21</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水</w:t>
            </w:r>
          </w:p>
        </w:tc>
        <w:tc>
          <w:tcPr>
            <w:tcW w:w="0" w:type="auto"/>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t/a</w:t>
            </w:r>
          </w:p>
        </w:tc>
        <w:tc>
          <w:tcPr>
            <w:tcW w:w="0" w:type="auto"/>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1654</w:t>
            </w:r>
          </w:p>
        </w:tc>
        <w:tc>
          <w:tcPr>
            <w:tcW w:w="1182" w:type="dxa"/>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5.5</w:t>
            </w:r>
          </w:p>
        </w:tc>
        <w:tc>
          <w:tcPr>
            <w:tcW w:w="1190" w:type="dxa"/>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5.3</w:t>
            </w:r>
          </w:p>
        </w:tc>
        <w:tc>
          <w:tcPr>
            <w:tcW w:w="1123" w:type="dxa"/>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1639</w:t>
            </w:r>
          </w:p>
        </w:tc>
        <w:tc>
          <w:tcPr>
            <w:tcW w:w="956" w:type="dxa"/>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0" w:type="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22</w:t>
            </w:r>
          </w:p>
        </w:tc>
        <w:tc>
          <w:tcPr>
            <w:tcW w:w="0" w:type="auto"/>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天然气</w:t>
            </w:r>
          </w:p>
        </w:tc>
        <w:tc>
          <w:tcPr>
            <w:tcW w:w="0" w:type="auto"/>
            <w:vAlign w:val="center"/>
          </w:tcPr>
          <w:p>
            <w:pPr>
              <w:jc w:val="center"/>
              <w:rPr>
                <w:rFonts w:hint="default"/>
                <w:lang w:val="en-US" w:eastAsia="zh-CN"/>
              </w:rPr>
            </w:pPr>
            <w:r>
              <w:rPr>
                <w:rFonts w:hint="default" w:ascii="Times New Roman" w:hAnsi="Times New Roman" w:eastAsia="宋体" w:cs="Times New Roman"/>
                <w:color w:val="auto"/>
                <w:kern w:val="0"/>
                <w:szCs w:val="21"/>
                <w:lang w:eastAsia="zh-CN"/>
              </w:rPr>
              <w:t>万</w:t>
            </w:r>
            <w:r>
              <w:rPr>
                <w:rFonts w:hint="default" w:ascii="Times New Roman" w:hAnsi="Times New Roman" w:eastAsia="宋体" w:cs="Times New Roman"/>
                <w:color w:val="auto"/>
                <w:kern w:val="0"/>
                <w:szCs w:val="21"/>
                <w:lang w:val="en-US" w:eastAsia="zh-CN"/>
              </w:rPr>
              <w:t>m</w:t>
            </w:r>
            <w:r>
              <w:rPr>
                <w:rFonts w:hint="default" w:ascii="Times New Roman" w:hAnsi="Times New Roman" w:eastAsia="宋体" w:cs="Times New Roman"/>
                <w:color w:val="auto"/>
                <w:kern w:val="0"/>
                <w:szCs w:val="21"/>
                <w:vertAlign w:val="superscript"/>
                <w:lang w:val="en-US" w:eastAsia="zh-CN"/>
              </w:rPr>
              <w:t>3</w:t>
            </w:r>
            <w:r>
              <w:rPr>
                <w:rFonts w:hint="default" w:ascii="Times New Roman" w:hAnsi="Times New Roman" w:eastAsia="宋体" w:cs="Times New Roman"/>
                <w:color w:val="auto"/>
                <w:kern w:val="0"/>
                <w:szCs w:val="21"/>
                <w:lang w:val="en-US" w:eastAsia="zh-CN"/>
              </w:rPr>
              <w:t>/</w:t>
            </w:r>
            <w:r>
              <w:rPr>
                <w:rFonts w:hint="eastAsia" w:ascii="Times New Roman" w:hAnsi="Times New Roman" w:eastAsia="宋体" w:cs="Times New Roman"/>
                <w:color w:val="auto"/>
                <w:kern w:val="0"/>
                <w:szCs w:val="21"/>
                <w:lang w:val="en-US" w:eastAsia="zh-CN"/>
              </w:rPr>
              <w:t>a</w:t>
            </w:r>
          </w:p>
        </w:tc>
        <w:tc>
          <w:tcPr>
            <w:tcW w:w="0" w:type="auto"/>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p>
        </w:tc>
        <w:tc>
          <w:tcPr>
            <w:tcW w:w="1182" w:type="dxa"/>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0.033</w:t>
            </w:r>
          </w:p>
        </w:tc>
        <w:tc>
          <w:tcPr>
            <w:tcW w:w="1190" w:type="dxa"/>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0.03</w:t>
            </w:r>
          </w:p>
        </w:tc>
        <w:tc>
          <w:tcPr>
            <w:tcW w:w="1123" w:type="dxa"/>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10.0</w:t>
            </w:r>
          </w:p>
        </w:tc>
        <w:tc>
          <w:tcPr>
            <w:tcW w:w="956" w:type="dxa"/>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r>
    </w:tbl>
    <w:p>
      <w:pPr>
        <w:pStyle w:val="47"/>
        <w:spacing w:beforeLines="0" w:afterLines="0"/>
        <w:ind w:firstLine="0" w:firstLineChars="0"/>
        <w:jc w:val="left"/>
        <w:rPr>
          <w:rFonts w:ascii="Times New Roman" w:hAnsi="Times New Roman" w:cs="Times New Roman"/>
          <w:b/>
          <w:bCs/>
          <w:highlight w:val="none"/>
        </w:rPr>
      </w:pPr>
      <w:r>
        <w:rPr>
          <w:rFonts w:hint="eastAsia" w:ascii="Times New Roman" w:hAnsi="Times New Roman" w:cs="Times New Roman"/>
          <w:b/>
          <w:bCs/>
          <w:sz w:val="20"/>
          <w:szCs w:val="20"/>
          <w:highlight w:val="none"/>
          <w:vertAlign w:val="baseline"/>
          <w:lang w:val="en-US" w:eastAsia="zh-CN"/>
        </w:rPr>
        <w:t>【1】</w:t>
      </w:r>
      <w:r>
        <w:rPr>
          <w:rFonts w:hint="eastAsia" w:ascii="宋体" w:hAnsi="宋体" w:eastAsia="宋体" w:cs="宋体"/>
          <w:b/>
          <w:bCs/>
          <w:color w:val="000000"/>
          <w:kern w:val="0"/>
          <w:sz w:val="20"/>
          <w:szCs w:val="20"/>
          <w:highlight w:val="none"/>
          <w:lang w:val="en-US" w:eastAsia="zh-CN" w:bidi="ar"/>
        </w:rPr>
        <w:t>：调试期间用量由企业提供。</w:t>
      </w:r>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根据企业提供资料及现场核查，现有实际生产过程中原辅料种类与环评一致，各原辅材料用量与企业现实际产能相匹配。</w:t>
      </w:r>
    </w:p>
    <w:p>
      <w:pPr>
        <w:pStyle w:val="3"/>
        <w:keepNext/>
        <w:keepLines/>
        <w:pageBreakBefore w:val="0"/>
        <w:widowControl w:val="0"/>
        <w:kinsoku/>
        <w:wordWrap/>
        <w:overflowPunct/>
        <w:topLinePunct w:val="0"/>
        <w:autoSpaceDE/>
        <w:autoSpaceDN/>
        <w:bidi w:val="0"/>
        <w:adjustRightInd/>
        <w:snapToGrid/>
        <w:spacing w:before="240" w:after="240" w:line="416" w:lineRule="auto"/>
        <w:textAlignment w:val="auto"/>
        <w:rPr>
          <w:rFonts w:eastAsia="宋体"/>
        </w:rPr>
      </w:pPr>
      <w:bookmarkStart w:id="35" w:name="_Toc30677"/>
      <w:r>
        <w:rPr>
          <w:rFonts w:eastAsia="宋体"/>
        </w:rPr>
        <w:t>3.4主要生产设备</w:t>
      </w:r>
      <w:bookmarkEnd w:id="35"/>
    </w:p>
    <w:p>
      <w:pPr>
        <w:jc w:val="center"/>
        <w:rPr>
          <w:rFonts w:hint="eastAsia"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表3.</w:t>
      </w:r>
      <w:r>
        <w:rPr>
          <w:rFonts w:hint="eastAsia" w:ascii="Times New Roman" w:hAnsi="Times New Roman" w:cs="Times New Roman"/>
          <w:b/>
          <w:bCs/>
          <w:kern w:val="2"/>
          <w:sz w:val="24"/>
          <w:szCs w:val="24"/>
          <w:lang w:val="en-US" w:eastAsia="zh-CN" w:bidi="ar-SA"/>
        </w:rPr>
        <w:t>4</w:t>
      </w:r>
      <w:r>
        <w:rPr>
          <w:rFonts w:hint="eastAsia" w:ascii="Times New Roman" w:hAnsi="Times New Roman" w:cs="Times New Roman" w:eastAsiaTheme="minorEastAsia"/>
          <w:b/>
          <w:bCs/>
          <w:kern w:val="2"/>
          <w:sz w:val="24"/>
          <w:szCs w:val="24"/>
          <w:lang w:val="en-US" w:eastAsia="zh-CN" w:bidi="ar-SA"/>
        </w:rPr>
        <w:t>-1 项目主要生产设备</w:t>
      </w:r>
    </w:p>
    <w:tbl>
      <w:tblPr>
        <w:tblStyle w:val="99"/>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34" w:type="dxa"/>
          <w:left w:w="108" w:type="dxa"/>
          <w:bottom w:w="0" w:type="dxa"/>
          <w:right w:w="5" w:type="dxa"/>
        </w:tblCellMar>
      </w:tblPr>
      <w:tblGrid>
        <w:gridCol w:w="726"/>
        <w:gridCol w:w="1674"/>
        <w:gridCol w:w="605"/>
        <w:gridCol w:w="1661"/>
        <w:gridCol w:w="1374"/>
        <w:gridCol w:w="1157"/>
        <w:gridCol w:w="122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tblHeader/>
          <w:jc w:val="center"/>
        </w:trPr>
        <w:tc>
          <w:tcPr>
            <w:tcW w:w="725" w:type="dxa"/>
            <w:vAlign w:val="center"/>
          </w:tcPr>
          <w:p>
            <w:pPr>
              <w:snapToGrid w:val="0"/>
              <w:ind w:right="104"/>
              <w:jc w:val="center"/>
              <w:rPr>
                <w:rFonts w:ascii="Times New Roman" w:hAnsi="Times New Roman" w:cs="Times New Roman"/>
                <w:b/>
              </w:rPr>
            </w:pPr>
            <w:r>
              <w:rPr>
                <w:rFonts w:ascii="Times New Roman" w:hAnsi="Times New Roman" w:cs="Times New Roman"/>
                <w:b/>
              </w:rPr>
              <w:t>序号</w:t>
            </w:r>
          </w:p>
        </w:tc>
        <w:tc>
          <w:tcPr>
            <w:tcW w:w="1672" w:type="dxa"/>
            <w:vAlign w:val="center"/>
          </w:tcPr>
          <w:p>
            <w:pPr>
              <w:snapToGrid w:val="0"/>
              <w:ind w:right="104"/>
              <w:jc w:val="center"/>
              <w:rPr>
                <w:rFonts w:ascii="Times New Roman" w:hAnsi="Times New Roman" w:cs="Times New Roman"/>
                <w:b/>
              </w:rPr>
            </w:pPr>
            <w:r>
              <w:rPr>
                <w:rFonts w:ascii="Times New Roman" w:hAnsi="Times New Roman" w:cs="Times New Roman"/>
                <w:b/>
              </w:rPr>
              <w:t>设备名称</w:t>
            </w:r>
          </w:p>
        </w:tc>
        <w:tc>
          <w:tcPr>
            <w:tcW w:w="604" w:type="dxa"/>
            <w:vAlign w:val="center"/>
          </w:tcPr>
          <w:p>
            <w:pPr>
              <w:snapToGrid w:val="0"/>
              <w:ind w:right="104"/>
              <w:jc w:val="center"/>
              <w:rPr>
                <w:rFonts w:ascii="Times New Roman" w:hAnsi="Times New Roman" w:cs="Times New Roman"/>
                <w:b/>
                <w:highlight w:val="none"/>
              </w:rPr>
            </w:pPr>
            <w:r>
              <w:rPr>
                <w:rFonts w:hint="eastAsia" w:ascii="Times New Roman" w:hAnsi="Times New Roman" w:cs="Times New Roman"/>
                <w:b/>
                <w:highlight w:val="none"/>
                <w:lang w:val="en-US" w:eastAsia="zh-CN"/>
              </w:rPr>
              <w:t>单位</w:t>
            </w:r>
          </w:p>
        </w:tc>
        <w:tc>
          <w:tcPr>
            <w:tcW w:w="1659" w:type="dxa"/>
            <w:vAlign w:val="center"/>
          </w:tcPr>
          <w:p>
            <w:pPr>
              <w:snapToGrid w:val="0"/>
              <w:ind w:right="104" w:rightChars="0"/>
              <w:jc w:val="center"/>
              <w:rPr>
                <w:rFonts w:hint="eastAsia" w:ascii="Times New Roman" w:hAnsi="Times New Roman" w:cs="Times New Roman" w:eastAsiaTheme="minorEastAsia"/>
                <w:b/>
                <w:kern w:val="2"/>
                <w:sz w:val="21"/>
                <w:szCs w:val="22"/>
                <w:highlight w:val="none"/>
                <w:lang w:val="en-US" w:eastAsia="zh-CN" w:bidi="ar-SA"/>
              </w:rPr>
            </w:pPr>
            <w:r>
              <w:rPr>
                <w:rFonts w:hint="eastAsia" w:ascii="Times New Roman" w:hAnsi="Times New Roman" w:cs="Times New Roman"/>
                <w:b/>
                <w:highlight w:val="none"/>
                <w:lang w:val="en-US" w:eastAsia="zh-CN"/>
              </w:rPr>
              <w:t>型号</w:t>
            </w:r>
          </w:p>
        </w:tc>
        <w:tc>
          <w:tcPr>
            <w:tcW w:w="1372" w:type="dxa"/>
            <w:vAlign w:val="center"/>
          </w:tcPr>
          <w:p>
            <w:pPr>
              <w:snapToGrid w:val="0"/>
              <w:ind w:right="104" w:rightChars="0"/>
              <w:jc w:val="center"/>
              <w:rPr>
                <w:rFonts w:hint="eastAsia" w:ascii="Times New Roman" w:hAnsi="Times New Roman" w:cs="Times New Roman" w:eastAsiaTheme="minorEastAsia"/>
                <w:b/>
                <w:kern w:val="2"/>
                <w:sz w:val="21"/>
                <w:szCs w:val="22"/>
                <w:lang w:val="en-US" w:eastAsia="zh-CN" w:bidi="ar-SA"/>
              </w:rPr>
            </w:pPr>
            <w:r>
              <w:rPr>
                <w:rFonts w:ascii="Times New Roman" w:hAnsi="Times New Roman" w:cs="Times New Roman"/>
                <w:b/>
              </w:rPr>
              <w:t>环评中数量</w:t>
            </w:r>
          </w:p>
        </w:tc>
        <w:tc>
          <w:tcPr>
            <w:tcW w:w="1156" w:type="dxa"/>
            <w:vAlign w:val="center"/>
          </w:tcPr>
          <w:p>
            <w:pPr>
              <w:snapToGrid w:val="0"/>
              <w:ind w:right="104"/>
              <w:jc w:val="center"/>
              <w:rPr>
                <w:rFonts w:ascii="Times New Roman" w:hAnsi="Times New Roman" w:cs="Times New Roman"/>
                <w:b/>
              </w:rPr>
            </w:pPr>
            <w:r>
              <w:rPr>
                <w:rFonts w:ascii="Times New Roman" w:hAnsi="Times New Roman" w:cs="Times New Roman"/>
                <w:b/>
              </w:rPr>
              <w:t>实际数量</w:t>
            </w:r>
          </w:p>
        </w:tc>
        <w:tc>
          <w:tcPr>
            <w:tcW w:w="1228" w:type="dxa"/>
            <w:vAlign w:val="center"/>
          </w:tcPr>
          <w:p>
            <w:pPr>
              <w:snapToGrid w:val="0"/>
              <w:ind w:right="104"/>
              <w:jc w:val="center"/>
              <w:rPr>
                <w:rFonts w:ascii="Times New Roman" w:hAnsi="Times New Roman" w:cs="Times New Roman"/>
                <w:b/>
              </w:rPr>
            </w:pPr>
            <w:r>
              <w:rPr>
                <w:rFonts w:hint="eastAsia" w:ascii="Times New Roman" w:hAnsi="Times New Roman" w:cs="Times New Roman"/>
                <w:b/>
              </w:rPr>
              <w:t>变化情况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725"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1</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钣金一体机</w:t>
            </w:r>
          </w:p>
        </w:tc>
        <w:tc>
          <w:tcPr>
            <w:tcW w:w="604"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台</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功率</w:t>
            </w:r>
            <w:r>
              <w:rPr>
                <w:rFonts w:hint="eastAsia" w:ascii="Times New Roman" w:hAnsi="Times New Roman" w:eastAsia="宋体" w:cs="Times New Roman"/>
                <w:i w:val="0"/>
                <w:iCs w:val="0"/>
                <w:color w:val="auto"/>
                <w:kern w:val="0"/>
                <w:sz w:val="21"/>
                <w:szCs w:val="21"/>
                <w:u w:val="none"/>
                <w:lang w:val="en-US" w:eastAsia="zh-CN" w:bidi="ar"/>
              </w:rPr>
              <w:t>20</w:t>
            </w:r>
          </w:p>
        </w:tc>
        <w:tc>
          <w:tcPr>
            <w:tcW w:w="13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8</w:t>
            </w:r>
          </w:p>
        </w:tc>
        <w:tc>
          <w:tcPr>
            <w:tcW w:w="1156" w:type="dxa"/>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8</w:t>
            </w:r>
          </w:p>
        </w:tc>
        <w:tc>
          <w:tcPr>
            <w:tcW w:w="1228"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725"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2</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冲床</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台</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功率</w:t>
            </w:r>
            <w:r>
              <w:rPr>
                <w:rFonts w:hint="eastAsia" w:ascii="Times New Roman" w:hAnsi="Times New Roman" w:eastAsia="宋体" w:cs="Times New Roman"/>
                <w:i w:val="0"/>
                <w:iCs w:val="0"/>
                <w:color w:val="auto"/>
                <w:kern w:val="0"/>
                <w:sz w:val="21"/>
                <w:szCs w:val="21"/>
                <w:u w:val="none"/>
                <w:lang w:val="en-US" w:eastAsia="zh-CN" w:bidi="ar"/>
              </w:rPr>
              <w:t>8</w:t>
            </w:r>
          </w:p>
        </w:tc>
        <w:tc>
          <w:tcPr>
            <w:tcW w:w="13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4</w:t>
            </w:r>
          </w:p>
        </w:tc>
        <w:tc>
          <w:tcPr>
            <w:tcW w:w="1156" w:type="dxa"/>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4</w:t>
            </w:r>
          </w:p>
        </w:tc>
        <w:tc>
          <w:tcPr>
            <w:tcW w:w="1228"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3</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锯角机</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台</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功率</w:t>
            </w:r>
            <w:r>
              <w:rPr>
                <w:rFonts w:hint="eastAsia" w:ascii="Times New Roman" w:hAnsi="Times New Roman" w:eastAsia="宋体" w:cs="Times New Roman"/>
                <w:i w:val="0"/>
                <w:iCs w:val="0"/>
                <w:color w:val="auto"/>
                <w:kern w:val="0"/>
                <w:sz w:val="21"/>
                <w:szCs w:val="21"/>
                <w:u w:val="none"/>
                <w:lang w:val="en-US" w:eastAsia="zh-CN" w:bidi="ar"/>
              </w:rPr>
              <w:t>4</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3</w:t>
            </w:r>
          </w:p>
        </w:tc>
        <w:tc>
          <w:tcPr>
            <w:tcW w:w="1156" w:type="dxa"/>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3</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4</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开槽机</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台</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功率</w:t>
            </w:r>
            <w:r>
              <w:rPr>
                <w:rFonts w:hint="eastAsia" w:ascii="Times New Roman" w:hAnsi="Times New Roman" w:eastAsia="宋体" w:cs="Times New Roman"/>
                <w:i w:val="0"/>
                <w:iCs w:val="0"/>
                <w:color w:val="auto"/>
                <w:kern w:val="0"/>
                <w:sz w:val="21"/>
                <w:szCs w:val="21"/>
                <w:u w:val="none"/>
                <w:lang w:val="en-US" w:eastAsia="zh-CN" w:bidi="ar"/>
              </w:rPr>
              <w:t>12</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w:t>
            </w:r>
          </w:p>
        </w:tc>
        <w:tc>
          <w:tcPr>
            <w:tcW w:w="1156" w:type="dxa"/>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5</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剪板机</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台</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功率</w:t>
            </w:r>
            <w:r>
              <w:rPr>
                <w:rFonts w:hint="eastAsia" w:ascii="Times New Roman" w:hAnsi="Times New Roman" w:eastAsia="宋体" w:cs="Times New Roman"/>
                <w:i w:val="0"/>
                <w:iCs w:val="0"/>
                <w:color w:val="auto"/>
                <w:kern w:val="0"/>
                <w:sz w:val="21"/>
                <w:szCs w:val="21"/>
                <w:u w:val="none"/>
                <w:lang w:val="en-US" w:eastAsia="zh-CN" w:bidi="ar"/>
              </w:rPr>
              <w:t>8</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w:t>
            </w:r>
          </w:p>
        </w:tc>
        <w:tc>
          <w:tcPr>
            <w:tcW w:w="1156" w:type="dxa"/>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6</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焊接机</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台</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功率</w:t>
            </w:r>
            <w:r>
              <w:rPr>
                <w:rFonts w:hint="eastAsia" w:ascii="Times New Roman" w:hAnsi="Times New Roman" w:eastAsia="宋体" w:cs="Times New Roman"/>
                <w:i w:val="0"/>
                <w:iCs w:val="0"/>
                <w:color w:val="auto"/>
                <w:kern w:val="0"/>
                <w:sz w:val="21"/>
                <w:szCs w:val="21"/>
                <w:u w:val="none"/>
                <w:lang w:val="en-US" w:eastAsia="zh-CN" w:bidi="ar"/>
              </w:rPr>
              <w:t>8</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4</w:t>
            </w:r>
          </w:p>
        </w:tc>
        <w:tc>
          <w:tcPr>
            <w:tcW w:w="1156" w:type="dxa"/>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4</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7</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打磨机</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台</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功率</w:t>
            </w:r>
            <w:r>
              <w:rPr>
                <w:rFonts w:hint="eastAsia" w:ascii="Times New Roman" w:hAnsi="Times New Roman" w:eastAsia="宋体" w:cs="Times New Roman"/>
                <w:i w:val="0"/>
                <w:iCs w:val="0"/>
                <w:color w:val="auto"/>
                <w:kern w:val="0"/>
                <w:sz w:val="21"/>
                <w:szCs w:val="21"/>
                <w:u w:val="none"/>
                <w:lang w:val="en-US" w:eastAsia="zh-CN" w:bidi="ar"/>
              </w:rPr>
              <w:t>8</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8</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冷压胶合机</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台</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功率</w:t>
            </w:r>
            <w:r>
              <w:rPr>
                <w:rFonts w:hint="eastAsia" w:ascii="Times New Roman" w:hAnsi="Times New Roman" w:eastAsia="宋体" w:cs="Times New Roman"/>
                <w:i w:val="0"/>
                <w:iCs w:val="0"/>
                <w:color w:val="auto"/>
                <w:kern w:val="0"/>
                <w:sz w:val="21"/>
                <w:szCs w:val="21"/>
                <w:u w:val="none"/>
                <w:lang w:val="en-US" w:eastAsia="zh-CN" w:bidi="ar"/>
              </w:rPr>
              <w:t>15</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2</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2</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9</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上色、拉丝槽</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个</w:t>
            </w:r>
          </w:p>
        </w:tc>
        <w:tc>
          <w:tcPr>
            <w:tcW w:w="16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4m*1m*0.3m</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2</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2</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10</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清洗槽</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个</w:t>
            </w:r>
          </w:p>
        </w:tc>
        <w:tc>
          <w:tcPr>
            <w:tcW w:w="16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4m*1m*0.3m</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3</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3</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11</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抗氧化槽</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个</w:t>
            </w:r>
          </w:p>
        </w:tc>
        <w:tc>
          <w:tcPr>
            <w:tcW w:w="16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4m*1m*0.3m</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12</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六合一处理槽</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个</w:t>
            </w:r>
          </w:p>
        </w:tc>
        <w:tc>
          <w:tcPr>
            <w:tcW w:w="16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2.5m*1.5m*0.4m</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13</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清洗槽</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个</w:t>
            </w:r>
          </w:p>
        </w:tc>
        <w:tc>
          <w:tcPr>
            <w:tcW w:w="16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2.5m*1.5m*0.4m</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2</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2</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14</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喷漆流水线</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条</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15</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喷塑流水线</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条</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16</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喷漆房</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个</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17</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烘干房</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个</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18</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装配流水线</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条</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功率</w:t>
            </w:r>
            <w:r>
              <w:rPr>
                <w:rFonts w:hint="eastAsia" w:ascii="Times New Roman" w:hAnsi="Times New Roman" w:eastAsia="宋体" w:cs="Times New Roman"/>
                <w:i w:val="0"/>
                <w:iCs w:val="0"/>
                <w:color w:val="auto"/>
                <w:kern w:val="0"/>
                <w:sz w:val="21"/>
                <w:szCs w:val="21"/>
                <w:u w:val="none"/>
                <w:lang w:val="en-US" w:eastAsia="zh-CN" w:bidi="ar"/>
              </w:rPr>
              <w:t>9</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2</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2</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454"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19</w:t>
            </w:r>
          </w:p>
        </w:tc>
        <w:tc>
          <w:tcPr>
            <w:tcW w:w="1672"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天然气燃烧机</w:t>
            </w:r>
          </w:p>
        </w:tc>
        <w:tc>
          <w:tcPr>
            <w:tcW w:w="604" w:type="dxa"/>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台</w:t>
            </w:r>
          </w:p>
        </w:tc>
        <w:tc>
          <w:tcPr>
            <w:tcW w:w="1659"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功率</w:t>
            </w:r>
            <w:r>
              <w:rPr>
                <w:rFonts w:hint="eastAsia" w:ascii="Times New Roman" w:hAnsi="Times New Roman" w:eastAsia="宋体" w:cs="Times New Roman"/>
                <w:i w:val="0"/>
                <w:iCs w:val="0"/>
                <w:color w:val="auto"/>
                <w:kern w:val="0"/>
                <w:sz w:val="21"/>
                <w:szCs w:val="21"/>
                <w:u w:val="none"/>
                <w:lang w:val="en-US" w:eastAsia="zh-CN" w:bidi="ar"/>
              </w:rPr>
              <w:t>3</w:t>
            </w:r>
          </w:p>
        </w:tc>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Cs w:val="21"/>
                <w:highlight w:val="none"/>
                <w:lang w:val="en-US" w:eastAsia="zh-CN"/>
              </w:rPr>
              <w:t>1</w:t>
            </w:r>
          </w:p>
        </w:tc>
        <w:tc>
          <w:tcPr>
            <w:tcW w:w="0" w:type="auto"/>
            <w:vAlign w:val="center"/>
          </w:tcPr>
          <w:p>
            <w:pPr>
              <w:snapToGrid w:val="0"/>
              <w:ind w:right="104" w:rightChars="0"/>
              <w:jc w:val="center"/>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r>
    </w:tbl>
    <w:p>
      <w:pPr>
        <w:snapToGrid w:val="0"/>
        <w:spacing w:line="360" w:lineRule="auto"/>
        <w:ind w:firstLine="200" w:firstLineChars="200"/>
        <w:rPr>
          <w:rFonts w:hint="eastAsia" w:ascii="Times New Roman" w:hAnsi="Times New Roman" w:cs="Times New Roman"/>
          <w:sz w:val="10"/>
          <w:szCs w:val="10"/>
          <w:highlight w:val="none"/>
          <w:lang w:val="en-US" w:eastAsia="zh-CN"/>
        </w:rPr>
      </w:pPr>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根据企业提供资料及现场核查，项目生产设备及型号与环评一致，产能未增加，未新增污染物及污染物排放量。</w:t>
      </w:r>
    </w:p>
    <w:p>
      <w:pPr>
        <w:pStyle w:val="22"/>
      </w:pPr>
    </w:p>
    <w:p>
      <w:pPr>
        <w:pStyle w:val="3"/>
        <w:rPr>
          <w:rFonts w:eastAsia="宋体"/>
        </w:rPr>
        <w:sectPr>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rPr>
          <w:rFonts w:eastAsia="宋体"/>
          <w:color w:val="auto"/>
          <w:highlight w:val="yellow"/>
        </w:rPr>
      </w:pPr>
      <w:bookmarkStart w:id="36" w:name="_Toc30573"/>
      <w:r>
        <w:rPr>
          <w:rFonts w:eastAsia="宋体"/>
        </w:rPr>
        <w:t>3.</w:t>
      </w:r>
      <w:r>
        <w:rPr>
          <w:rFonts w:eastAsia="宋体"/>
          <w:color w:val="auto"/>
        </w:rPr>
        <w:t>7</w:t>
      </w:r>
      <w:r>
        <w:rPr>
          <w:rFonts w:eastAsia="宋体"/>
          <w:color w:val="auto"/>
          <w:highlight w:val="none"/>
        </w:rPr>
        <w:t>项目变动情况</w:t>
      </w:r>
      <w:bookmarkEnd w:id="36"/>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经现场调查及与建设单位的核实，</w:t>
      </w:r>
      <w:r>
        <w:rPr>
          <w:rFonts w:hint="eastAsia" w:ascii="Times New Roman" w:hAnsi="Times New Roman" w:cs="Times New Roman"/>
          <w:sz w:val="24"/>
          <w:szCs w:val="24"/>
          <w:lang w:val="en-US" w:eastAsia="zh-CN"/>
        </w:rPr>
        <w:t>对照关于印发《污染影响类建设项目重大变动清单（试行）》的通知（环办环评函〔</w:t>
      </w:r>
      <w:r>
        <w:rPr>
          <w:rFonts w:hint="default" w:ascii="Times New Roman" w:hAnsi="Times New Roman" w:cs="Times New Roman"/>
          <w:sz w:val="24"/>
          <w:szCs w:val="24"/>
          <w:lang w:val="en-US" w:eastAsia="zh-CN"/>
        </w:rPr>
        <w:t>2020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688 </w:t>
      </w:r>
      <w:r>
        <w:rPr>
          <w:rFonts w:hint="eastAsia" w:ascii="Times New Roman" w:hAnsi="Times New Roman" w:cs="Times New Roman"/>
          <w:sz w:val="24"/>
          <w:szCs w:val="24"/>
          <w:lang w:val="en-US" w:eastAsia="zh-CN"/>
        </w:rPr>
        <w:t>号）中《污染影响类建设项目重大变动清单》（试行）要求，本项目不存在重大变动</w:t>
      </w:r>
      <w:r>
        <w:rPr>
          <w:rFonts w:hint="eastAsia" w:ascii="Times New Roman" w:hAnsi="Times New Roman" w:cs="Times New Roman"/>
          <w:sz w:val="24"/>
          <w:szCs w:val="24"/>
        </w:rPr>
        <w:t>。</w:t>
      </w:r>
      <w:r>
        <w:rPr>
          <w:rFonts w:ascii="Times New Roman" w:hAnsi="Times New Roman" w:cs="Times New Roman"/>
          <w:sz w:val="24"/>
          <w:szCs w:val="24"/>
        </w:rPr>
        <w:t>具体变化情况见表3.7-1。</w:t>
      </w:r>
    </w:p>
    <w:p>
      <w:pPr>
        <w:widowControl/>
        <w:adjustRightInd w:val="0"/>
        <w:snapToGrid w:val="0"/>
        <w:spacing w:line="360" w:lineRule="auto"/>
        <w:ind w:firstLine="422" w:firstLineChars="200"/>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表3.7-1 项目</w:t>
      </w:r>
      <w:r>
        <w:rPr>
          <w:rFonts w:ascii="Times New Roman" w:hAnsi="Times New Roman" w:eastAsia="宋体" w:cs="Times New Roman"/>
          <w:b/>
          <w:bCs/>
          <w:kern w:val="0"/>
          <w:szCs w:val="21"/>
        </w:rPr>
        <w:t>实际</w:t>
      </w:r>
      <w:r>
        <w:rPr>
          <w:rFonts w:hint="eastAsia" w:ascii="Times New Roman" w:hAnsi="Times New Roman" w:eastAsia="宋体" w:cs="Times New Roman"/>
          <w:b/>
          <w:bCs/>
          <w:kern w:val="0"/>
          <w:szCs w:val="21"/>
        </w:rPr>
        <w:t>建设</w:t>
      </w:r>
      <w:r>
        <w:rPr>
          <w:rFonts w:ascii="Times New Roman" w:hAnsi="Times New Roman" w:eastAsia="宋体" w:cs="Times New Roman"/>
          <w:b/>
          <w:bCs/>
          <w:kern w:val="0"/>
          <w:szCs w:val="21"/>
        </w:rPr>
        <w:t>与环评</w:t>
      </w:r>
      <w:r>
        <w:rPr>
          <w:rFonts w:hint="eastAsia" w:ascii="Times New Roman" w:hAnsi="Times New Roman" w:eastAsia="宋体" w:cs="Times New Roman"/>
          <w:b/>
          <w:bCs/>
          <w:kern w:val="0"/>
          <w:szCs w:val="21"/>
        </w:rPr>
        <w:t>报告</w:t>
      </w:r>
      <w:r>
        <w:rPr>
          <w:rFonts w:ascii="Times New Roman" w:hAnsi="Times New Roman" w:eastAsia="宋体" w:cs="Times New Roman"/>
          <w:b/>
          <w:bCs/>
          <w:kern w:val="0"/>
          <w:szCs w:val="21"/>
        </w:rPr>
        <w:t>变更情况一览表</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2"/>
        <w:gridCol w:w="3320"/>
        <w:gridCol w:w="4170"/>
        <w:gridCol w:w="3880"/>
        <w:gridCol w:w="18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942" w:type="dxa"/>
            <w:tcBorders>
              <w:tl2br w:val="nil"/>
              <w:tr2bl w:val="nil"/>
            </w:tcBorders>
            <w:vAlign w:val="center"/>
          </w:tcPr>
          <w:p>
            <w:pPr>
              <w:pStyle w:val="31"/>
              <w:spacing w:line="240" w:lineRule="auto"/>
              <w:ind w:left="0" w:leftChars="0" w:firstLine="0" w:firstLineChars="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类别</w:t>
            </w:r>
          </w:p>
        </w:tc>
        <w:tc>
          <w:tcPr>
            <w:tcW w:w="3320" w:type="dxa"/>
            <w:tcBorders>
              <w:tl2br w:val="nil"/>
              <w:tr2bl w:val="nil"/>
            </w:tcBorders>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环评及批复要求</w:t>
            </w:r>
          </w:p>
        </w:tc>
        <w:tc>
          <w:tcPr>
            <w:tcW w:w="4170" w:type="dxa"/>
            <w:tcBorders>
              <w:tl2br w:val="nil"/>
              <w:tr2bl w:val="nil"/>
            </w:tcBorders>
            <w:vAlign w:val="center"/>
          </w:tcPr>
          <w:p>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val="en-US" w:eastAsia="zh-CN" w:bidi="ar"/>
              </w:rPr>
              <w:t>实际建设情况</w:t>
            </w:r>
          </w:p>
        </w:tc>
        <w:tc>
          <w:tcPr>
            <w:tcW w:w="3880" w:type="dxa"/>
            <w:tcBorders>
              <w:tl2br w:val="nil"/>
              <w:tr2bl w:val="nil"/>
            </w:tcBorders>
            <w:vAlign w:val="center"/>
          </w:tcPr>
          <w:p>
            <w:pPr>
              <w:keepNext w:val="0"/>
              <w:keepLines w:val="0"/>
              <w:widowControl/>
              <w:suppressLineNumbers w:val="0"/>
              <w:jc w:val="center"/>
              <w:rPr>
                <w:rFonts w:ascii="Times New Roman" w:hAnsi="Times New Roman" w:cs="Times New Roman"/>
                <w:b/>
                <w:bCs/>
                <w:sz w:val="21"/>
                <w:szCs w:val="21"/>
                <w:vertAlign w:val="baseline"/>
              </w:rPr>
            </w:pPr>
            <w:r>
              <w:rPr>
                <w:rFonts w:hint="eastAsia" w:ascii="宋体" w:hAnsi="宋体" w:eastAsia="宋体" w:cs="宋体"/>
                <w:b/>
                <w:bCs/>
                <w:color w:val="000000"/>
                <w:kern w:val="0"/>
                <w:sz w:val="20"/>
                <w:szCs w:val="20"/>
                <w:lang w:val="en-US" w:eastAsia="zh-CN" w:bidi="ar"/>
              </w:rPr>
              <w:t>重大变动清单</w:t>
            </w:r>
          </w:p>
        </w:tc>
        <w:tc>
          <w:tcPr>
            <w:tcW w:w="1862" w:type="dxa"/>
            <w:tcBorders>
              <w:tl2br w:val="nil"/>
              <w:tr2bl w:val="nil"/>
            </w:tcBorders>
            <w:vAlign w:val="center"/>
          </w:tcPr>
          <w:p>
            <w:pPr>
              <w:keepNext w:val="0"/>
              <w:keepLines w:val="0"/>
              <w:widowControl/>
              <w:suppressLineNumbers w:val="0"/>
              <w:jc w:val="center"/>
              <w:rPr>
                <w:rFonts w:ascii="Times New Roman" w:hAnsi="Times New Roman" w:cs="Times New Roman"/>
                <w:b/>
                <w:bCs/>
                <w:sz w:val="21"/>
                <w:szCs w:val="21"/>
                <w:vertAlign w:val="baseline"/>
              </w:rPr>
            </w:pPr>
            <w:r>
              <w:rPr>
                <w:rFonts w:hint="eastAsia" w:ascii="宋体" w:hAnsi="宋体" w:eastAsia="宋体" w:cs="宋体"/>
                <w:b/>
                <w:bCs/>
                <w:color w:val="000000"/>
                <w:kern w:val="0"/>
                <w:sz w:val="20"/>
                <w:szCs w:val="20"/>
                <w:lang w:val="en-US" w:eastAsia="zh-CN" w:bidi="ar"/>
              </w:rPr>
              <w:t>是否属于重大变动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tcBorders>
              <w:tl2br w:val="nil"/>
              <w:tr2bl w:val="nil"/>
            </w:tcBorders>
            <w:vAlign w:val="center"/>
          </w:tcPr>
          <w:p>
            <w:pPr>
              <w:spacing w:line="259" w:lineRule="auto"/>
              <w:jc w:val="center"/>
              <w:rPr>
                <w:rFonts w:hint="eastAsia" w:ascii="Times New Roman" w:hAnsi="Times New Roman"/>
                <w:lang w:eastAsia="zh-CN"/>
              </w:rPr>
            </w:pPr>
            <w:r>
              <w:rPr>
                <w:rFonts w:hint="eastAsia" w:ascii="Times New Roman" w:hAnsi="Times New Roman"/>
                <w:lang w:eastAsia="zh-CN"/>
              </w:rPr>
              <w:t>性质</w:t>
            </w:r>
          </w:p>
        </w:tc>
        <w:tc>
          <w:tcPr>
            <w:tcW w:w="3320" w:type="dxa"/>
            <w:tcBorders>
              <w:tl2br w:val="nil"/>
              <w:tr2bl w:val="nil"/>
            </w:tcBorders>
            <w:vAlign w:val="center"/>
          </w:tcPr>
          <w:p>
            <w:pPr>
              <w:spacing w:line="259" w:lineRule="auto"/>
              <w:jc w:val="left"/>
              <w:rPr>
                <w:rFonts w:hint="default" w:ascii="Times New Roman" w:hAnsi="Times New Roman"/>
                <w:lang w:val="en-US" w:eastAsia="zh-CN"/>
              </w:rPr>
            </w:pPr>
            <w:r>
              <w:rPr>
                <w:rFonts w:hint="eastAsia" w:ascii="Times New Roman" w:hAnsi="Times New Roman"/>
                <w:lang w:val="en-US" w:eastAsia="zh-CN"/>
              </w:rPr>
              <w:t>新建（迁建）</w:t>
            </w:r>
          </w:p>
        </w:tc>
        <w:tc>
          <w:tcPr>
            <w:tcW w:w="4170" w:type="dxa"/>
            <w:tcBorders>
              <w:tl2br w:val="nil"/>
              <w:tr2bl w:val="nil"/>
            </w:tcBorders>
            <w:vAlign w:val="center"/>
          </w:tcPr>
          <w:p>
            <w:pPr>
              <w:spacing w:line="259" w:lineRule="auto"/>
              <w:jc w:val="left"/>
              <w:rPr>
                <w:rFonts w:ascii="Times New Roman" w:hAnsi="Times New Roman"/>
                <w:highlight w:val="none"/>
              </w:rPr>
            </w:pPr>
            <w:r>
              <w:rPr>
                <w:rFonts w:hint="eastAsia" w:ascii="Times New Roman" w:hAnsi="Times New Roman"/>
              </w:rPr>
              <w:t>与环评一致</w:t>
            </w:r>
          </w:p>
        </w:tc>
        <w:tc>
          <w:tcPr>
            <w:tcW w:w="3880" w:type="dxa"/>
            <w:tcBorders>
              <w:tl2br w:val="nil"/>
              <w:tr2bl w:val="nil"/>
            </w:tcBorders>
            <w:vAlign w:val="center"/>
          </w:tcPr>
          <w:p>
            <w:pPr>
              <w:spacing w:line="259" w:lineRule="auto"/>
              <w:jc w:val="left"/>
              <w:rPr>
                <w:rFonts w:ascii="Times New Roman" w:hAnsi="Times New Roman"/>
              </w:rPr>
            </w:pPr>
            <w:r>
              <w:rPr>
                <w:rFonts w:hint="eastAsia" w:ascii="Times New Roman" w:hAnsi="Times New Roman"/>
                <w:lang w:val="en-US" w:eastAsia="zh-CN"/>
              </w:rPr>
              <w:t>1、</w:t>
            </w:r>
            <w:r>
              <w:rPr>
                <w:rFonts w:ascii="Times New Roman" w:hAnsi="Times New Roman"/>
              </w:rPr>
              <w:t>建设项目开发、使用功能发生变化的</w:t>
            </w:r>
          </w:p>
        </w:tc>
        <w:tc>
          <w:tcPr>
            <w:tcW w:w="1862" w:type="dxa"/>
            <w:tcBorders>
              <w:tl2br w:val="nil"/>
              <w:tr2bl w:val="nil"/>
            </w:tcBorders>
            <w:vAlign w:val="center"/>
          </w:tcPr>
          <w:p>
            <w:pPr>
              <w:spacing w:line="259" w:lineRule="auto"/>
              <w:jc w:val="center"/>
              <w:rPr>
                <w:rFonts w:hint="eastAsia" w:ascii="Times New Roman" w:hAnsi="Times New Roman"/>
                <w:lang w:eastAsia="zh-C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vMerge w:val="restart"/>
            <w:tcBorders>
              <w:tl2br w:val="nil"/>
              <w:tr2bl w:val="nil"/>
            </w:tcBorders>
            <w:vAlign w:val="center"/>
          </w:tcPr>
          <w:p>
            <w:pPr>
              <w:spacing w:line="259" w:lineRule="auto"/>
              <w:jc w:val="center"/>
              <w:rPr>
                <w:rFonts w:hint="eastAsia" w:ascii="Times New Roman" w:hAnsi="Times New Roman"/>
                <w:lang w:eastAsia="zh-CN"/>
              </w:rPr>
            </w:pPr>
            <w:r>
              <w:rPr>
                <w:rFonts w:hint="eastAsia" w:ascii="Times New Roman" w:hAnsi="Times New Roman"/>
              </w:rPr>
              <w:t>规模</w:t>
            </w:r>
          </w:p>
        </w:tc>
        <w:tc>
          <w:tcPr>
            <w:tcW w:w="3320" w:type="dxa"/>
            <w:vMerge w:val="restart"/>
            <w:tcBorders>
              <w:tl2br w:val="nil"/>
              <w:tr2bl w:val="nil"/>
            </w:tcBorders>
            <w:vAlign w:val="center"/>
          </w:tcPr>
          <w:p>
            <w:pPr>
              <w:spacing w:line="259" w:lineRule="auto"/>
              <w:jc w:val="left"/>
              <w:rPr>
                <w:rFonts w:hint="default" w:ascii="Times New Roman" w:hAnsi="Times New Roman"/>
                <w:lang w:val="en-US"/>
              </w:rPr>
            </w:pPr>
            <w:r>
              <w:rPr>
                <w:rFonts w:hint="eastAsia" w:ascii="Times New Roman" w:hAnsi="Times New Roman"/>
                <w:lang w:val="en-US" w:eastAsia="zh-CN"/>
              </w:rPr>
              <w:t>年产1000樘铝门及1500樘铜门</w:t>
            </w:r>
          </w:p>
        </w:tc>
        <w:tc>
          <w:tcPr>
            <w:tcW w:w="4170" w:type="dxa"/>
            <w:vMerge w:val="restart"/>
            <w:tcBorders>
              <w:tl2br w:val="nil"/>
              <w:tr2bl w:val="nil"/>
            </w:tcBorders>
            <w:vAlign w:val="center"/>
          </w:tcPr>
          <w:p>
            <w:pPr>
              <w:spacing w:line="259" w:lineRule="auto"/>
              <w:jc w:val="left"/>
              <w:rPr>
                <w:rFonts w:ascii="Times New Roman" w:hAnsi="Times New Roman"/>
                <w:highlight w:val="yellow"/>
              </w:rPr>
            </w:pPr>
            <w:r>
              <w:rPr>
                <w:rFonts w:hint="eastAsia" w:ascii="Times New Roman" w:hAnsi="Times New Roman"/>
              </w:rPr>
              <w:t>与环评一致</w:t>
            </w:r>
          </w:p>
        </w:tc>
        <w:tc>
          <w:tcPr>
            <w:tcW w:w="3880" w:type="dxa"/>
            <w:tcBorders>
              <w:tl2br w:val="nil"/>
              <w:tr2bl w:val="nil"/>
            </w:tcBorders>
            <w:vAlign w:val="center"/>
          </w:tcPr>
          <w:p>
            <w:pPr>
              <w:spacing w:line="259" w:lineRule="auto"/>
              <w:jc w:val="left"/>
              <w:rPr>
                <w:rFonts w:ascii="Times New Roman" w:hAnsi="Times New Roman"/>
              </w:rPr>
            </w:pPr>
            <w:r>
              <w:rPr>
                <w:rFonts w:hint="eastAsia" w:ascii="Times New Roman" w:hAnsi="Times New Roman"/>
                <w:lang w:val="en-US" w:eastAsia="zh-CN"/>
              </w:rPr>
              <w:t>2、</w:t>
            </w:r>
            <w:r>
              <w:rPr>
                <w:rFonts w:ascii="Times New Roman" w:hAnsi="Times New Roman"/>
              </w:rPr>
              <w:t>生产、处置或储存能力增大 30%及以上的</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vMerge w:val="continue"/>
            <w:tcBorders>
              <w:tl2br w:val="nil"/>
              <w:tr2bl w:val="nil"/>
            </w:tcBorders>
            <w:vAlign w:val="center"/>
          </w:tcPr>
          <w:p>
            <w:pPr>
              <w:spacing w:line="259" w:lineRule="auto"/>
              <w:jc w:val="center"/>
              <w:rPr>
                <w:rFonts w:hint="eastAsia" w:ascii="Times New Roman" w:hAnsi="Times New Roman"/>
              </w:rPr>
            </w:pPr>
          </w:p>
        </w:tc>
        <w:tc>
          <w:tcPr>
            <w:tcW w:w="3320" w:type="dxa"/>
            <w:vMerge w:val="continue"/>
            <w:tcBorders>
              <w:tl2br w:val="nil"/>
              <w:tr2bl w:val="nil"/>
            </w:tcBorders>
            <w:vAlign w:val="center"/>
          </w:tcPr>
          <w:p>
            <w:pPr>
              <w:spacing w:line="259" w:lineRule="auto"/>
              <w:jc w:val="left"/>
              <w:rPr>
                <w:rFonts w:ascii="Times New Roman" w:hAnsi="Times New Roman"/>
              </w:rPr>
            </w:pPr>
          </w:p>
        </w:tc>
        <w:tc>
          <w:tcPr>
            <w:tcW w:w="4170" w:type="dxa"/>
            <w:vMerge w:val="continue"/>
            <w:tcBorders>
              <w:tl2br w:val="nil"/>
              <w:tr2bl w:val="nil"/>
            </w:tcBorders>
            <w:vAlign w:val="center"/>
          </w:tcPr>
          <w:p>
            <w:pPr>
              <w:spacing w:line="259" w:lineRule="auto"/>
              <w:jc w:val="left"/>
              <w:rPr>
                <w:rFonts w:hint="eastAsia" w:ascii="Times New Roman" w:hAnsi="Times New Roman"/>
                <w:lang w:val="en-US" w:eastAsia="zh-CN"/>
              </w:rPr>
            </w:pPr>
          </w:p>
        </w:tc>
        <w:tc>
          <w:tcPr>
            <w:tcW w:w="3880" w:type="dxa"/>
            <w:tcBorders>
              <w:tl2br w:val="nil"/>
              <w:tr2bl w:val="nil"/>
            </w:tcBorders>
            <w:vAlign w:val="center"/>
          </w:tcPr>
          <w:p>
            <w:pPr>
              <w:spacing w:line="259" w:lineRule="auto"/>
              <w:jc w:val="left"/>
              <w:rPr>
                <w:rFonts w:ascii="Times New Roman" w:hAnsi="Times New Roman"/>
              </w:rPr>
            </w:pPr>
            <w:r>
              <w:rPr>
                <w:rFonts w:hint="eastAsia" w:ascii="Times New Roman" w:hAnsi="Times New Roman"/>
                <w:lang w:val="en-US" w:eastAsia="zh-CN"/>
              </w:rPr>
              <w:t>3、生产、处置或储存能力增大，导致废水第一类污染物排放量增加的</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vMerge w:val="continue"/>
            <w:tcBorders>
              <w:tl2br w:val="nil"/>
              <w:tr2bl w:val="nil"/>
            </w:tcBorders>
            <w:vAlign w:val="center"/>
          </w:tcPr>
          <w:p>
            <w:pPr>
              <w:spacing w:line="259" w:lineRule="auto"/>
              <w:jc w:val="center"/>
              <w:rPr>
                <w:rFonts w:hint="eastAsia" w:ascii="Times New Roman" w:hAnsi="Times New Roman"/>
              </w:rPr>
            </w:pPr>
          </w:p>
        </w:tc>
        <w:tc>
          <w:tcPr>
            <w:tcW w:w="3320" w:type="dxa"/>
            <w:vMerge w:val="continue"/>
            <w:tcBorders>
              <w:tl2br w:val="nil"/>
              <w:tr2bl w:val="nil"/>
            </w:tcBorders>
            <w:vAlign w:val="center"/>
          </w:tcPr>
          <w:p>
            <w:pPr>
              <w:spacing w:line="259" w:lineRule="auto"/>
              <w:jc w:val="left"/>
              <w:rPr>
                <w:rFonts w:ascii="Times New Roman" w:hAnsi="Times New Roman"/>
              </w:rPr>
            </w:pPr>
          </w:p>
        </w:tc>
        <w:tc>
          <w:tcPr>
            <w:tcW w:w="4170" w:type="dxa"/>
            <w:vMerge w:val="continue"/>
            <w:tcBorders>
              <w:tl2br w:val="nil"/>
              <w:tr2bl w:val="nil"/>
            </w:tcBorders>
            <w:vAlign w:val="center"/>
          </w:tcPr>
          <w:p>
            <w:pPr>
              <w:spacing w:line="259" w:lineRule="auto"/>
              <w:jc w:val="left"/>
              <w:rPr>
                <w:rFonts w:hint="eastAsia" w:ascii="Times New Roman" w:hAnsi="Times New Roman"/>
                <w:lang w:val="en-US" w:eastAsia="zh-CN"/>
              </w:rPr>
            </w:pPr>
          </w:p>
        </w:tc>
        <w:tc>
          <w:tcPr>
            <w:tcW w:w="3880" w:type="dxa"/>
            <w:tcBorders>
              <w:tl2br w:val="nil"/>
              <w:tr2bl w:val="nil"/>
            </w:tcBorders>
            <w:vAlign w:val="center"/>
          </w:tcPr>
          <w:p>
            <w:pPr>
              <w:spacing w:line="259" w:lineRule="auto"/>
              <w:jc w:val="left"/>
              <w:rPr>
                <w:rFonts w:ascii="Times New Roman" w:hAnsi="Times New Roman"/>
              </w:rPr>
            </w:pPr>
            <w:r>
              <w:rPr>
                <w:rFonts w:hint="eastAsia" w:ascii="Times New Roman" w:hAnsi="Times New Roman"/>
                <w:lang w:val="en-US" w:eastAsia="zh-CN"/>
              </w:rPr>
              <w:t>4、位于环境质量不达标区的建设项目生产、处置或储存能力增大，导致相应污染物排放量增加的；位于达标区的建设项目生产、处置或储存能力增大</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tcBorders>
              <w:tl2br w:val="nil"/>
              <w:tr2bl w:val="nil"/>
            </w:tcBorders>
            <w:vAlign w:val="center"/>
          </w:tcPr>
          <w:p>
            <w:pPr>
              <w:spacing w:line="259" w:lineRule="auto"/>
              <w:jc w:val="center"/>
              <w:rPr>
                <w:rFonts w:hint="eastAsia" w:ascii="Times New Roman" w:hAnsi="Times New Roman"/>
              </w:rPr>
            </w:pPr>
            <w:r>
              <w:rPr>
                <w:rFonts w:hint="eastAsia" w:ascii="Times New Roman" w:hAnsi="Times New Roman"/>
                <w:lang w:val="en-US" w:eastAsia="zh-CN"/>
              </w:rPr>
              <w:t>地点</w:t>
            </w:r>
          </w:p>
        </w:tc>
        <w:tc>
          <w:tcPr>
            <w:tcW w:w="3320" w:type="dxa"/>
            <w:tcBorders>
              <w:tl2br w:val="nil"/>
              <w:tr2bl w:val="nil"/>
            </w:tcBorders>
            <w:vAlign w:val="center"/>
          </w:tcPr>
          <w:p>
            <w:pPr>
              <w:spacing w:line="259" w:lineRule="auto"/>
              <w:jc w:val="left"/>
              <w:rPr>
                <w:rFonts w:ascii="Times New Roman" w:hAnsi="Times New Roman"/>
              </w:rPr>
            </w:pPr>
            <w:r>
              <w:rPr>
                <w:rFonts w:hint="eastAsia" w:ascii="Times New Roman" w:hAnsi="Times New Roman"/>
                <w:lang w:val="en-US" w:eastAsia="zh-CN"/>
              </w:rPr>
              <w:t>浙江省金华市永康县城西新区玉桂路88-12、88-16号</w:t>
            </w:r>
          </w:p>
        </w:tc>
        <w:tc>
          <w:tcPr>
            <w:tcW w:w="4170" w:type="dxa"/>
            <w:tcBorders>
              <w:tl2br w:val="nil"/>
              <w:tr2bl w:val="nil"/>
            </w:tcBorders>
            <w:vAlign w:val="center"/>
          </w:tcPr>
          <w:p>
            <w:pPr>
              <w:spacing w:line="259" w:lineRule="auto"/>
              <w:jc w:val="left"/>
              <w:rPr>
                <w:rFonts w:hint="eastAsia" w:ascii="Times New Roman" w:hAnsi="Times New Roman"/>
                <w:lang w:val="en-US" w:eastAsia="zh-CN"/>
              </w:rPr>
            </w:pPr>
            <w:r>
              <w:rPr>
                <w:rFonts w:hint="eastAsia" w:ascii="Times New Roman" w:hAnsi="Times New Roman"/>
                <w:lang w:val="en-US" w:eastAsia="zh-CN"/>
              </w:rPr>
              <w:t>与环评一致</w:t>
            </w:r>
          </w:p>
        </w:tc>
        <w:tc>
          <w:tcPr>
            <w:tcW w:w="3880" w:type="dxa"/>
            <w:tcBorders>
              <w:tl2br w:val="nil"/>
              <w:tr2bl w:val="nil"/>
            </w:tcBorders>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5</w:t>
            </w:r>
            <w:r>
              <w:rPr>
                <w:rFonts w:hint="eastAsia" w:ascii="Times New Roman" w:hAnsi="Times New Roman"/>
                <w:lang w:val="en-US" w:eastAsia="zh-CN"/>
              </w:rPr>
              <w:t>、重新选址；在原厂址附近调整</w:t>
            </w:r>
            <w:r>
              <w:rPr>
                <w:rFonts w:hint="default" w:ascii="Times New Roman" w:hAnsi="Times New Roman"/>
                <w:lang w:val="en-US" w:eastAsia="zh-CN"/>
              </w:rPr>
              <w:t>(</w:t>
            </w:r>
            <w:r>
              <w:rPr>
                <w:rFonts w:hint="eastAsia" w:ascii="Times New Roman" w:hAnsi="Times New Roman"/>
                <w:lang w:val="en-US" w:eastAsia="zh-CN"/>
              </w:rPr>
              <w:t>包括总平面布置变化</w:t>
            </w:r>
            <w:r>
              <w:rPr>
                <w:rFonts w:hint="default" w:ascii="Times New Roman" w:hAnsi="Times New Roman"/>
                <w:lang w:val="en-US" w:eastAsia="zh-CN"/>
              </w:rPr>
              <w:t>)</w:t>
            </w:r>
            <w:r>
              <w:rPr>
                <w:rFonts w:hint="eastAsia" w:ascii="Times New Roman" w:hAnsi="Times New Roman"/>
                <w:lang w:val="en-US" w:eastAsia="zh-CN"/>
              </w:rPr>
              <w:t>导致环境防护距离范围变化且新增敏感点的</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tcBorders>
              <w:tl2br w:val="nil"/>
              <w:tr2bl w:val="nil"/>
            </w:tcBorders>
            <w:vAlign w:val="center"/>
          </w:tcPr>
          <w:p>
            <w:pPr>
              <w:spacing w:line="259" w:lineRule="auto"/>
              <w:jc w:val="center"/>
              <w:rPr>
                <w:rFonts w:hint="eastAsia" w:ascii="Times New Roman" w:hAnsi="Times New Roman"/>
              </w:rPr>
            </w:pPr>
            <w:r>
              <w:rPr>
                <w:rFonts w:hint="eastAsia" w:ascii="Times New Roman" w:hAnsi="Times New Roman"/>
                <w:lang w:val="en-US" w:eastAsia="zh-CN"/>
              </w:rPr>
              <w:t>生产工艺</w:t>
            </w:r>
          </w:p>
        </w:tc>
        <w:tc>
          <w:tcPr>
            <w:tcW w:w="3320" w:type="dxa"/>
            <w:tcBorders>
              <w:tl2br w:val="nil"/>
              <w:tr2bl w:val="nil"/>
            </w:tcBorders>
            <w:vAlign w:val="center"/>
          </w:tcPr>
          <w:p>
            <w:pPr>
              <w:spacing w:line="259" w:lineRule="auto"/>
              <w:jc w:val="left"/>
              <w:rPr>
                <w:rFonts w:hint="eastAsia" w:ascii="Times New Roman" w:hAnsi="Times New Roman"/>
                <w:lang w:val="en-US" w:eastAsia="zh-CN"/>
              </w:rPr>
            </w:pPr>
            <w:r>
              <w:rPr>
                <w:rFonts w:hint="eastAsia" w:ascii="Times New Roman" w:hAnsi="Times New Roman"/>
                <w:b/>
                <w:bCs/>
                <w:lang w:val="en-US" w:eastAsia="zh-CN"/>
              </w:rPr>
              <w:t>生产工艺：（铝门）</w:t>
            </w:r>
            <w:r>
              <w:rPr>
                <w:rFonts w:hint="eastAsia" w:ascii="Times New Roman" w:hAnsi="Times New Roman"/>
                <w:b w:val="0"/>
                <w:bCs w:val="0"/>
                <w:lang w:val="en-US" w:eastAsia="zh-CN"/>
              </w:rPr>
              <w:t>下料</w:t>
            </w:r>
            <w:r>
              <w:rPr>
                <w:rFonts w:hint="eastAsia" w:ascii="Times New Roman" w:hAnsi="Times New Roman"/>
                <w:lang w:val="en-US" w:eastAsia="zh-CN"/>
              </w:rPr>
              <w:t>→剪版→折弯→冲压→胶合→据角→打磨→焊接→表面处理→清洗→喷塑→固化→喷漆→烘干→拉丝→装配；</w:t>
            </w:r>
          </w:p>
          <w:p>
            <w:pPr>
              <w:spacing w:line="259" w:lineRule="auto"/>
              <w:jc w:val="left"/>
              <w:rPr>
                <w:rFonts w:ascii="Times New Roman" w:hAnsi="Times New Roman"/>
              </w:rPr>
            </w:pPr>
            <w:r>
              <w:rPr>
                <w:rFonts w:hint="eastAsia" w:ascii="Times New Roman" w:hAnsi="Times New Roman"/>
                <w:b/>
                <w:bCs/>
                <w:lang w:val="en-US" w:eastAsia="zh-CN"/>
              </w:rPr>
              <w:t>（铜门）</w:t>
            </w:r>
            <w:r>
              <w:rPr>
                <w:rFonts w:hint="eastAsia" w:ascii="Times New Roman" w:hAnsi="Times New Roman"/>
                <w:b w:val="0"/>
                <w:bCs w:val="0"/>
                <w:lang w:val="en-US" w:eastAsia="zh-CN"/>
              </w:rPr>
              <w:t>剪版</w:t>
            </w:r>
            <w:r>
              <w:rPr>
                <w:rFonts w:hint="eastAsia" w:ascii="Times New Roman" w:hAnsi="Times New Roman"/>
                <w:lang w:val="en-US" w:eastAsia="zh-CN"/>
              </w:rPr>
              <w:t>→折弯→冲压→打磨→焊接→上色、拉丝→抗氧化→清洗→晾干→喷漆→烘干→据角→装配；</w:t>
            </w:r>
            <w:r>
              <w:rPr>
                <w:rFonts w:hint="eastAsia" w:ascii="Times New Roman" w:hAnsi="Times New Roman"/>
                <w:b/>
                <w:bCs/>
                <w:lang w:val="en-US" w:eastAsia="zh-CN"/>
              </w:rPr>
              <w:t>原辅材料详见表 3.3-1</w:t>
            </w:r>
          </w:p>
        </w:tc>
        <w:tc>
          <w:tcPr>
            <w:tcW w:w="4170" w:type="dxa"/>
            <w:tcBorders>
              <w:tl2br w:val="nil"/>
              <w:tr2bl w:val="nil"/>
            </w:tcBorders>
            <w:vAlign w:val="center"/>
          </w:tcPr>
          <w:p>
            <w:pPr>
              <w:spacing w:line="259" w:lineRule="auto"/>
              <w:jc w:val="left"/>
              <w:rPr>
                <w:rFonts w:hint="eastAsia" w:ascii="Times New Roman" w:hAnsi="Times New Roman"/>
                <w:lang w:val="en-US" w:eastAsia="zh-CN"/>
              </w:rPr>
            </w:pPr>
            <w:r>
              <w:rPr>
                <w:rFonts w:hint="eastAsia" w:ascii="Times New Roman" w:hAnsi="Times New Roman"/>
              </w:rPr>
              <w:t>实际生产工艺、原辅材料与环评一致</w:t>
            </w:r>
          </w:p>
        </w:tc>
        <w:tc>
          <w:tcPr>
            <w:tcW w:w="3880" w:type="dxa"/>
            <w:tcBorders>
              <w:tl2br w:val="nil"/>
              <w:tr2bl w:val="nil"/>
            </w:tcBorders>
            <w:vAlign w:val="center"/>
          </w:tcPr>
          <w:p>
            <w:pPr>
              <w:spacing w:line="259" w:lineRule="auto"/>
              <w:jc w:val="left"/>
              <w:rPr>
                <w:rFonts w:ascii="Times New Roman" w:hAnsi="Times New Roman"/>
              </w:rPr>
            </w:pPr>
            <w:r>
              <w:rPr>
                <w:rFonts w:hint="default" w:ascii="Times New Roman" w:hAnsi="Times New Roman"/>
                <w:lang w:val="en-US" w:eastAsia="zh-CN"/>
              </w:rPr>
              <w:t>6</w:t>
            </w:r>
            <w:r>
              <w:rPr>
                <w:rFonts w:hint="eastAsia" w:ascii="Times New Roman" w:hAnsi="Times New Roman"/>
                <w:lang w:val="en-US" w:eastAsia="zh-CN"/>
              </w:rPr>
              <w:t>、新增产品品种或生产工艺</w:t>
            </w:r>
            <w:r>
              <w:rPr>
                <w:rFonts w:hint="default" w:ascii="Times New Roman" w:hAnsi="Times New Roman"/>
                <w:lang w:val="en-US" w:eastAsia="zh-CN"/>
              </w:rPr>
              <w:t>(</w:t>
            </w:r>
            <w:r>
              <w:rPr>
                <w:rFonts w:hint="eastAsia" w:ascii="Times New Roman" w:hAnsi="Times New Roman"/>
                <w:lang w:val="en-US" w:eastAsia="zh-CN"/>
              </w:rPr>
              <w:t>含主要生产装置、设备及配套设施</w:t>
            </w:r>
            <w:r>
              <w:rPr>
                <w:rFonts w:hint="default" w:ascii="Times New Roman" w:hAnsi="Times New Roman"/>
                <w:lang w:val="en-US" w:eastAsia="zh-CN"/>
              </w:rPr>
              <w:t>)</w:t>
            </w:r>
            <w:r>
              <w:rPr>
                <w:rFonts w:hint="eastAsia" w:ascii="Times New Roman" w:hAnsi="Times New Roman"/>
                <w:lang w:val="en-US" w:eastAsia="zh-CN"/>
              </w:rPr>
              <w:t xml:space="preserve">、主要原辅材料、燃料变化，导致以下情形之一： </w:t>
            </w:r>
          </w:p>
          <w:p>
            <w:pPr>
              <w:spacing w:line="259" w:lineRule="auto"/>
              <w:jc w:val="left"/>
              <w:rPr>
                <w:rFonts w:hint="default" w:ascii="Times New Roman" w:hAnsi="Times New Roman"/>
                <w:lang w:val="en-US" w:eastAsia="zh-CN"/>
              </w:rPr>
            </w:pPr>
            <w:r>
              <w:rPr>
                <w:rFonts w:hint="eastAsia" w:ascii="Times New Roman" w:hAnsi="Times New Roman"/>
                <w:lang w:val="en-US" w:eastAsia="zh-CN"/>
              </w:rPr>
              <w:t>（</w:t>
            </w:r>
            <w:r>
              <w:rPr>
                <w:rFonts w:hint="default" w:ascii="Times New Roman" w:hAnsi="Times New Roman"/>
                <w:lang w:val="en-US" w:eastAsia="zh-CN"/>
              </w:rPr>
              <w:t>1</w:t>
            </w:r>
            <w:r>
              <w:rPr>
                <w:rFonts w:hint="eastAsia" w:ascii="Times New Roman" w:hAnsi="Times New Roman"/>
                <w:lang w:val="en-US" w:eastAsia="zh-CN"/>
              </w:rPr>
              <w:t>）新增排放污染物种类的</w:t>
            </w:r>
            <w:r>
              <w:rPr>
                <w:rFonts w:hint="default" w:ascii="Times New Roman" w:hAnsi="Times New Roman"/>
                <w:lang w:val="en-US" w:eastAsia="zh-CN"/>
              </w:rPr>
              <w:t>(</w:t>
            </w:r>
            <w:r>
              <w:rPr>
                <w:rFonts w:hint="eastAsia" w:ascii="Times New Roman" w:hAnsi="Times New Roman"/>
                <w:lang w:val="en-US" w:eastAsia="zh-CN"/>
              </w:rPr>
              <w:t>毒性、挥发性降低的除外</w:t>
            </w:r>
            <w:r>
              <w:rPr>
                <w:rFonts w:hint="default" w:ascii="Times New Roman" w:hAnsi="Times New Roman"/>
                <w:lang w:val="en-US" w:eastAsia="zh-CN"/>
              </w:rPr>
              <w:t>)</w:t>
            </w:r>
          </w:p>
          <w:p>
            <w:pPr>
              <w:spacing w:line="259" w:lineRule="auto"/>
              <w:jc w:val="left"/>
              <w:rPr>
                <w:rFonts w:ascii="Times New Roman" w:hAnsi="Times New Roman"/>
              </w:rPr>
            </w:pPr>
            <w:r>
              <w:rPr>
                <w:rFonts w:hint="eastAsia" w:ascii="Times New Roman" w:hAnsi="Times New Roman"/>
                <w:lang w:val="en-US" w:eastAsia="zh-CN"/>
              </w:rPr>
              <w:t>（</w:t>
            </w:r>
            <w:r>
              <w:rPr>
                <w:rFonts w:hint="default" w:ascii="Times New Roman" w:hAnsi="Times New Roman"/>
                <w:lang w:val="en-US" w:eastAsia="zh-CN"/>
              </w:rPr>
              <w:t>2</w:t>
            </w:r>
            <w:r>
              <w:rPr>
                <w:rFonts w:hint="eastAsia" w:ascii="Times New Roman" w:hAnsi="Times New Roman"/>
                <w:lang w:val="en-US" w:eastAsia="zh-CN"/>
              </w:rPr>
              <w:t>）新增产品品种或生产工艺</w:t>
            </w:r>
            <w:r>
              <w:rPr>
                <w:rFonts w:hint="default" w:ascii="Times New Roman" w:hAnsi="Times New Roman"/>
                <w:lang w:val="en-US" w:eastAsia="zh-CN"/>
              </w:rPr>
              <w:t>(</w:t>
            </w:r>
            <w:r>
              <w:rPr>
                <w:rFonts w:hint="eastAsia" w:ascii="Times New Roman" w:hAnsi="Times New Roman"/>
                <w:lang w:val="en-US" w:eastAsia="zh-CN"/>
              </w:rPr>
              <w:t>含主要生产 装置、设备及配套设施</w:t>
            </w:r>
            <w:r>
              <w:rPr>
                <w:rFonts w:hint="default" w:ascii="Times New Roman" w:hAnsi="Times New Roman"/>
                <w:lang w:val="en-US" w:eastAsia="zh-CN"/>
              </w:rPr>
              <w:t>)</w:t>
            </w:r>
            <w:r>
              <w:rPr>
                <w:rFonts w:hint="eastAsia" w:ascii="Times New Roman" w:hAnsi="Times New Roman"/>
                <w:lang w:val="en-US" w:eastAsia="zh-CN"/>
              </w:rPr>
              <w:t>、主要原辅材料、燃料变化，导致位于环境质量不达标区的建设项目相应污染物排放量增加的</w:t>
            </w:r>
          </w:p>
          <w:p>
            <w:pPr>
              <w:spacing w:line="259" w:lineRule="auto"/>
              <w:jc w:val="left"/>
              <w:rPr>
                <w:rFonts w:ascii="Times New Roman" w:hAnsi="Times New Roman"/>
              </w:rPr>
            </w:pPr>
            <w:r>
              <w:rPr>
                <w:rFonts w:hint="eastAsia" w:ascii="Times New Roman" w:hAnsi="Times New Roman"/>
                <w:lang w:val="en-US" w:eastAsia="zh-CN"/>
              </w:rPr>
              <w:t>（</w:t>
            </w:r>
            <w:r>
              <w:rPr>
                <w:rFonts w:hint="default" w:ascii="Times New Roman" w:hAnsi="Times New Roman"/>
                <w:lang w:val="en-US" w:eastAsia="zh-CN"/>
              </w:rPr>
              <w:t>3</w:t>
            </w:r>
            <w:r>
              <w:rPr>
                <w:rFonts w:hint="eastAsia" w:ascii="Times New Roman" w:hAnsi="Times New Roman"/>
                <w:lang w:val="en-US" w:eastAsia="zh-CN"/>
              </w:rPr>
              <w:t>）新增产品品种或生产工艺</w:t>
            </w:r>
            <w:r>
              <w:rPr>
                <w:rFonts w:hint="default" w:ascii="Times New Roman" w:hAnsi="Times New Roman"/>
                <w:lang w:val="en-US" w:eastAsia="zh-CN"/>
              </w:rPr>
              <w:t>(</w:t>
            </w:r>
            <w:r>
              <w:rPr>
                <w:rFonts w:hint="eastAsia" w:ascii="Times New Roman" w:hAnsi="Times New Roman"/>
                <w:lang w:val="en-US" w:eastAsia="zh-CN"/>
              </w:rPr>
              <w:t>含主要生产装置、设备及配套设施</w:t>
            </w:r>
            <w:r>
              <w:rPr>
                <w:rFonts w:hint="default" w:ascii="Times New Roman" w:hAnsi="Times New Roman"/>
                <w:lang w:val="en-US" w:eastAsia="zh-CN"/>
              </w:rPr>
              <w:t>)</w:t>
            </w:r>
            <w:r>
              <w:rPr>
                <w:rFonts w:hint="eastAsia" w:ascii="Times New Roman" w:hAnsi="Times New Roman"/>
                <w:lang w:val="en-US" w:eastAsia="zh-CN"/>
              </w:rPr>
              <w:t>、主要原辅材料、燃料变化，导致废水第一类污染物排放量增加的</w:t>
            </w:r>
          </w:p>
          <w:p>
            <w:pPr>
              <w:spacing w:line="259" w:lineRule="auto"/>
              <w:jc w:val="left"/>
              <w:rPr>
                <w:rFonts w:hint="default" w:ascii="Times New Roman" w:hAnsi="Times New Roman"/>
                <w:lang w:val="en-US" w:eastAsia="zh-CN"/>
              </w:rPr>
            </w:pPr>
            <w:r>
              <w:rPr>
                <w:rFonts w:hint="eastAsia" w:ascii="Times New Roman" w:hAnsi="Times New Roman"/>
                <w:lang w:val="en-US" w:eastAsia="zh-CN"/>
              </w:rPr>
              <w:t>（</w:t>
            </w:r>
            <w:r>
              <w:rPr>
                <w:rFonts w:hint="default" w:ascii="Times New Roman" w:hAnsi="Times New Roman"/>
                <w:lang w:val="en-US" w:eastAsia="zh-CN"/>
              </w:rPr>
              <w:t>4</w:t>
            </w:r>
            <w:r>
              <w:rPr>
                <w:rFonts w:hint="eastAsia" w:ascii="Times New Roman" w:hAnsi="Times New Roman"/>
                <w:lang w:val="en-US" w:eastAsia="zh-CN"/>
              </w:rPr>
              <w:t>）新增产品品种或生产工艺</w:t>
            </w:r>
            <w:r>
              <w:rPr>
                <w:rFonts w:hint="default" w:ascii="Times New Roman" w:hAnsi="Times New Roman"/>
                <w:lang w:val="en-US" w:eastAsia="zh-CN"/>
              </w:rPr>
              <w:t>(</w:t>
            </w:r>
            <w:r>
              <w:rPr>
                <w:rFonts w:hint="eastAsia" w:ascii="Times New Roman" w:hAnsi="Times New Roman"/>
                <w:lang w:val="en-US" w:eastAsia="zh-CN"/>
              </w:rPr>
              <w:t>含主要生产装置、设备及配套设施</w:t>
            </w:r>
            <w:r>
              <w:rPr>
                <w:rFonts w:hint="default" w:ascii="Times New Roman" w:hAnsi="Times New Roman"/>
                <w:lang w:val="en-US" w:eastAsia="zh-CN"/>
              </w:rPr>
              <w:t>)</w:t>
            </w:r>
            <w:r>
              <w:rPr>
                <w:rFonts w:hint="eastAsia" w:ascii="Times New Roman" w:hAnsi="Times New Roman"/>
                <w:lang w:val="en-US" w:eastAsia="zh-CN"/>
              </w:rPr>
              <w:t>、主要原辅材料、燃料变化，导致其他污染物排放量增加</w:t>
            </w:r>
            <w:r>
              <w:rPr>
                <w:rFonts w:hint="default" w:ascii="Times New Roman" w:hAnsi="Times New Roman"/>
                <w:lang w:val="en-US" w:eastAsia="zh-CN"/>
              </w:rPr>
              <w:t xml:space="preserve">10% </w:t>
            </w:r>
            <w:r>
              <w:rPr>
                <w:rFonts w:hint="eastAsia" w:ascii="Times New Roman" w:hAnsi="Times New Roman"/>
                <w:lang w:val="en-US" w:eastAsia="zh-CN"/>
              </w:rPr>
              <w:t>及以上的</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vMerge w:val="restart"/>
            <w:tcBorders>
              <w:tl2br w:val="nil"/>
              <w:tr2bl w:val="nil"/>
            </w:tcBorders>
            <w:vAlign w:val="center"/>
          </w:tcPr>
          <w:p>
            <w:pPr>
              <w:spacing w:line="259" w:lineRule="auto"/>
              <w:jc w:val="center"/>
              <w:rPr>
                <w:rFonts w:hint="eastAsia" w:ascii="Times New Roman" w:hAnsi="Times New Roman"/>
              </w:rPr>
            </w:pPr>
            <w:r>
              <w:rPr>
                <w:rFonts w:hint="eastAsia" w:ascii="Times New Roman" w:hAnsi="Times New Roman"/>
                <w:lang w:val="en-US" w:eastAsia="zh-CN"/>
              </w:rPr>
              <w:t>环境保护设施</w:t>
            </w:r>
          </w:p>
        </w:tc>
        <w:tc>
          <w:tcPr>
            <w:tcW w:w="3320" w:type="dxa"/>
            <w:vMerge w:val="restart"/>
            <w:tcBorders>
              <w:tl2br w:val="nil"/>
              <w:tr2bl w:val="nil"/>
            </w:tcBorders>
            <w:vAlign w:val="center"/>
          </w:tcPr>
          <w:p>
            <w:pPr>
              <w:spacing w:line="259" w:lineRule="auto"/>
              <w:jc w:val="left"/>
              <w:rPr>
                <w:rFonts w:hint="eastAsia" w:ascii="Times New Roman" w:hAnsi="Times New Roman"/>
                <w:lang w:val="en-US" w:eastAsia="zh-CN"/>
              </w:rPr>
            </w:pPr>
            <w:r>
              <w:rPr>
                <w:rFonts w:hint="eastAsia" w:ascii="Times New Roman" w:hAnsi="Times New Roman"/>
                <w:b/>
                <w:bCs/>
                <w:lang w:val="en-US" w:eastAsia="zh-CN"/>
              </w:rPr>
              <w:t>废水方面：</w:t>
            </w:r>
          </w:p>
          <w:p>
            <w:pPr>
              <w:numPr>
                <w:ilvl w:val="0"/>
                <w:numId w:val="0"/>
              </w:numPr>
              <w:spacing w:line="259" w:lineRule="auto"/>
              <w:jc w:val="left"/>
              <w:rPr>
                <w:rFonts w:ascii="Times New Roman" w:hAnsi="Times New Roman"/>
              </w:rPr>
            </w:pPr>
            <w:r>
              <w:rPr>
                <w:rFonts w:hint="eastAsia" w:ascii="Times New Roman" w:hAnsi="Times New Roman" w:eastAsia="宋体" w:cs="Times New Roman"/>
                <w:bCs/>
                <w:lang w:val="en-US" w:eastAsia="zh-CN" w:bidi="zh-CN"/>
              </w:rPr>
              <w:t>切实做好雨污分流、清污分流的管道布设工作。生产废水、生活污水经处理后达到</w:t>
            </w:r>
            <w:r>
              <w:rPr>
                <w:rFonts w:hint="default" w:ascii="Times New Roman" w:hAnsi="Times New Roman" w:cs="Times New Roman"/>
                <w:lang w:val="en-US" w:eastAsia="zh-CN"/>
              </w:rPr>
              <w:t>《污水综合排放标准》（GB8978-1996）三级标准</w:t>
            </w:r>
            <w:r>
              <w:rPr>
                <w:rFonts w:hint="eastAsia" w:ascii="Times New Roman" w:hAnsi="Times New Roman" w:cs="Times New Roman"/>
                <w:lang w:val="en-US" w:eastAsia="zh-CN"/>
              </w:rPr>
              <w:t>，其中</w:t>
            </w:r>
            <w:r>
              <w:rPr>
                <w:rFonts w:hint="eastAsia" w:ascii="Times New Roman" w:hAnsi="Times New Roman" w:eastAsia="宋体" w:cs="Times New Roman"/>
                <w:kern w:val="0"/>
                <w:sz w:val="21"/>
                <w:szCs w:val="21"/>
                <w:lang w:val="en-US" w:eastAsia="zh-CN" w:bidi="ar-SA"/>
              </w:rPr>
              <w:t>氨氮、总磷达到《工业企业废水氮、磷污染物间接排放限值》（DB 33/887-2013）标准</w:t>
            </w:r>
            <w:r>
              <w:rPr>
                <w:rFonts w:hint="default" w:ascii="Times New Roman" w:hAnsi="Times New Roman" w:cs="Times New Roman"/>
                <w:lang w:val="en-US" w:eastAsia="zh-CN"/>
              </w:rPr>
              <w:t>纳入</w:t>
            </w:r>
            <w:r>
              <w:rPr>
                <w:rFonts w:hint="eastAsia" w:ascii="Times New Roman" w:hAnsi="Times New Roman" w:cs="Times New Roman"/>
                <w:lang w:val="en-US" w:eastAsia="zh-CN"/>
              </w:rPr>
              <w:t>市政</w:t>
            </w:r>
            <w:r>
              <w:rPr>
                <w:rFonts w:hint="default" w:ascii="Times New Roman" w:hAnsi="Times New Roman" w:cs="Times New Roman"/>
                <w:lang w:val="en-US" w:eastAsia="zh-CN"/>
              </w:rPr>
              <w:t>污水管网，排入污水处理厂</w:t>
            </w:r>
            <w:r>
              <w:rPr>
                <w:rFonts w:hint="default" w:ascii="Times New Roman" w:hAnsi="Times New Roman" w:cs="Times New Roman"/>
                <w:lang w:eastAsia="zh-CN"/>
              </w:rPr>
              <w:t>集中处理</w:t>
            </w:r>
            <w:r>
              <w:rPr>
                <w:rFonts w:hint="eastAsia" w:ascii="Times New Roman" w:hAnsi="Times New Roman" w:cs="Times New Roman"/>
                <w:lang w:eastAsia="zh-CN"/>
              </w:rPr>
              <w:t>。</w:t>
            </w:r>
          </w:p>
          <w:p>
            <w:pPr>
              <w:spacing w:line="259" w:lineRule="auto"/>
              <w:jc w:val="left"/>
              <w:rPr>
                <w:rFonts w:hint="eastAsia" w:ascii="Times New Roman" w:hAnsi="Times New Roman"/>
                <w:lang w:val="en-US" w:eastAsia="zh-CN"/>
              </w:rPr>
            </w:pPr>
            <w:r>
              <w:rPr>
                <w:rFonts w:hint="eastAsia" w:ascii="Times New Roman" w:hAnsi="Times New Roman"/>
                <w:b/>
                <w:bCs/>
                <w:lang w:val="en-US" w:eastAsia="zh-CN"/>
              </w:rPr>
              <w:t>废气方面：</w:t>
            </w:r>
          </w:p>
          <w:p>
            <w:pPr>
              <w:spacing w:line="259" w:lineRule="auto"/>
              <w:jc w:val="left"/>
              <w:rPr>
                <w:rFonts w:hint="eastAsia" w:ascii="Times New Roman" w:hAnsi="Times New Roman"/>
                <w:b w:val="0"/>
                <w:bCs w:val="0"/>
                <w:lang w:val="en-US" w:eastAsia="zh-CN"/>
              </w:rPr>
            </w:pPr>
            <w:r>
              <w:rPr>
                <w:rFonts w:hint="eastAsia" w:ascii="Times New Roman" w:hAnsi="Times New Roman"/>
                <w:b w:val="0"/>
                <w:bCs w:val="0"/>
                <w:lang w:val="en-US" w:eastAsia="zh-CN"/>
              </w:rPr>
              <w:t>①DA001/喷漆、流平废气经水帘除漆雾，经“喷淋塔+干式过滤+UV光氧催化+活性炭吸附处理装置”处理后经15m高排气筒排放；</w:t>
            </w:r>
          </w:p>
          <w:p>
            <w:pPr>
              <w:spacing w:line="259" w:lineRule="auto"/>
              <w:jc w:val="left"/>
              <w:rPr>
                <w:rFonts w:hint="eastAsia" w:ascii="Times New Roman" w:hAnsi="Times New Roman"/>
                <w:b w:val="0"/>
                <w:bCs w:val="0"/>
                <w:lang w:val="en-US" w:eastAsia="zh-CN"/>
              </w:rPr>
            </w:pPr>
            <w:r>
              <w:rPr>
                <w:rFonts w:hint="eastAsia" w:ascii="Times New Roman" w:hAnsi="Times New Roman"/>
                <w:b w:val="0"/>
                <w:bCs w:val="0"/>
                <w:lang w:val="en-US" w:eastAsia="zh-CN"/>
              </w:rPr>
              <w:t>②DA002/喷漆、烘干、固化、天然气燃烧废气经“喷淋塔+干式过滤+UV光氧催化+活性炭吸附处理装置”处理后经15m高排气筒排放；</w:t>
            </w:r>
          </w:p>
          <w:p>
            <w:pPr>
              <w:spacing w:line="259" w:lineRule="auto"/>
              <w:jc w:val="left"/>
              <w:rPr>
                <w:rFonts w:hint="eastAsia" w:ascii="Times New Roman" w:hAnsi="Times New Roman"/>
                <w:b w:val="0"/>
                <w:bCs w:val="0"/>
                <w:lang w:val="en-US" w:eastAsia="zh-CN"/>
              </w:rPr>
            </w:pPr>
            <w:r>
              <w:rPr>
                <w:rFonts w:hint="eastAsia" w:ascii="Times New Roman" w:hAnsi="Times New Roman"/>
                <w:b w:val="0"/>
                <w:bCs w:val="0"/>
                <w:lang w:val="en-US" w:eastAsia="zh-CN"/>
              </w:rPr>
              <w:t>③DA003/喷塑工序废气收集后经“滤筒过滤+脉冲滤芯除尘”二级回收处理后通过15m高排气筒排放；</w:t>
            </w:r>
          </w:p>
          <w:p>
            <w:pPr>
              <w:spacing w:line="259" w:lineRule="auto"/>
              <w:jc w:val="left"/>
              <w:rPr>
                <w:rFonts w:hint="default" w:ascii="Times New Roman" w:hAnsi="Times New Roman"/>
                <w:b w:val="0"/>
                <w:bCs w:val="0"/>
                <w:lang w:val="en-US" w:eastAsia="zh-CN"/>
              </w:rPr>
            </w:pPr>
            <w:r>
              <w:rPr>
                <w:rFonts w:hint="eastAsia" w:ascii="Times New Roman" w:hAnsi="Times New Roman"/>
                <w:b w:val="0"/>
                <w:bCs w:val="0"/>
                <w:lang w:val="en-US" w:eastAsia="zh-CN"/>
              </w:rPr>
              <w:t>④厂区内加强车间通风。</w:t>
            </w:r>
          </w:p>
          <w:p>
            <w:pPr>
              <w:spacing w:line="259" w:lineRule="auto"/>
              <w:jc w:val="left"/>
              <w:rPr>
                <w:rFonts w:hint="eastAsia" w:ascii="Times New Roman" w:hAnsi="Times New Roman"/>
                <w:lang w:val="en-US" w:eastAsia="zh-CN"/>
              </w:rPr>
            </w:pPr>
            <w:r>
              <w:rPr>
                <w:rFonts w:hint="eastAsia" w:ascii="Times New Roman" w:hAnsi="Times New Roman"/>
                <w:b/>
                <w:bCs/>
                <w:lang w:val="en-US" w:eastAsia="zh-CN"/>
              </w:rPr>
              <w:t>噪声方面：</w:t>
            </w:r>
          </w:p>
          <w:p>
            <w:pPr>
              <w:rPr>
                <w:rFonts w:hint="eastAsia" w:ascii="Times New Roman" w:hAnsi="Times New Roman" w:eastAsia="宋体" w:cs="Times New Roman"/>
                <w:bCs/>
                <w:lang w:bidi="zh-CN"/>
              </w:rPr>
            </w:pPr>
            <w:r>
              <w:rPr>
                <w:rFonts w:hint="eastAsia" w:ascii="Times New Roman" w:hAnsi="Times New Roman" w:eastAsia="宋体" w:cs="Times New Roman"/>
                <w:bCs/>
                <w:lang w:val="en-US" w:eastAsia="zh-CN" w:bidi="zh-CN"/>
              </w:rPr>
              <w:t>采取减振措施，设隔音间控制，加强设备维护，加强管理等。</w:t>
            </w:r>
          </w:p>
          <w:p>
            <w:pPr>
              <w:numPr>
                <w:ilvl w:val="0"/>
                <w:numId w:val="0"/>
              </w:numPr>
              <w:spacing w:line="259" w:lineRule="auto"/>
              <w:jc w:val="left"/>
              <w:rPr>
                <w:rFonts w:hint="eastAsia" w:ascii="Times New Roman" w:hAnsi="Times New Roman"/>
                <w:lang w:val="en-US" w:eastAsia="zh-CN"/>
              </w:rPr>
            </w:pPr>
            <w:r>
              <w:rPr>
                <w:rFonts w:hint="eastAsia" w:ascii="Times New Roman" w:hAnsi="Times New Roman"/>
                <w:b/>
                <w:bCs/>
                <w:lang w:val="en-US" w:eastAsia="zh-CN"/>
              </w:rPr>
              <w:t>固废方面：</w:t>
            </w:r>
          </w:p>
          <w:p>
            <w:pPr>
              <w:rPr>
                <w:rFonts w:hint="eastAsia" w:ascii="Times New Roman" w:hAnsi="Times New Roman" w:eastAsia="宋体" w:cs="Times New Roman"/>
                <w:bCs/>
                <w:lang w:val="en-US" w:eastAsia="zh-CN" w:bidi="zh-CN"/>
              </w:rPr>
            </w:pPr>
            <w:r>
              <w:rPr>
                <w:rFonts w:hint="eastAsia" w:ascii="Times New Roman" w:hAnsi="Times New Roman" w:eastAsia="宋体" w:cs="Times New Roman"/>
                <w:bCs/>
                <w:lang w:val="en-US" w:eastAsia="zh-CN" w:bidi="zh-CN"/>
              </w:rPr>
              <w:t>一般工业废物：金属边角料、一般包装废料、废百洁布收集后外售综合利用；</w:t>
            </w:r>
          </w:p>
          <w:p>
            <w:pPr>
              <w:rPr>
                <w:rFonts w:hint="eastAsia" w:ascii="Times New Roman" w:hAnsi="Times New Roman" w:eastAsia="宋体" w:cs="Times New Roman"/>
                <w:bCs/>
                <w:lang w:val="en-US" w:eastAsia="zh-CN" w:bidi="zh-CN"/>
              </w:rPr>
            </w:pPr>
            <w:r>
              <w:rPr>
                <w:rFonts w:hint="eastAsia" w:ascii="Times New Roman" w:hAnsi="Times New Roman" w:eastAsia="宋体" w:cs="Times New Roman"/>
                <w:bCs/>
                <w:lang w:val="en-US" w:eastAsia="zh-CN" w:bidi="zh-CN"/>
              </w:rPr>
              <w:t>危险固废：水性漆漆渣、油漆桶、废油桶、其他废包装桶、槽渣、废液压油、污泥、废过滤棉、废活性炭、废UV灯管委托有危废资质单位处置；</w:t>
            </w:r>
          </w:p>
          <w:p>
            <w:pPr>
              <w:spacing w:line="259" w:lineRule="auto"/>
              <w:jc w:val="left"/>
              <w:rPr>
                <w:rFonts w:ascii="Times New Roman" w:hAnsi="Times New Roman"/>
              </w:rPr>
            </w:pPr>
            <w:r>
              <w:rPr>
                <w:rFonts w:hint="eastAsia" w:ascii="Times New Roman" w:hAnsi="Times New Roman" w:eastAsia="宋体" w:cs="Times New Roman"/>
                <w:bCs/>
                <w:lang w:val="en-US" w:eastAsia="zh-CN" w:bidi="zh-CN"/>
              </w:rPr>
              <w:t>生活垃圾：由环卫部分统一清运</w:t>
            </w:r>
            <w:r>
              <w:rPr>
                <w:rFonts w:hint="eastAsia" w:ascii="Times New Roman" w:hAnsi="Times New Roman" w:eastAsia="宋体" w:cs="Times New Roman"/>
                <w:bCs/>
                <w:lang w:val="en-US" w:bidi="zh-CN"/>
              </w:rPr>
              <w:t>。</w:t>
            </w:r>
          </w:p>
        </w:tc>
        <w:tc>
          <w:tcPr>
            <w:tcW w:w="4170" w:type="dxa"/>
            <w:vMerge w:val="restart"/>
            <w:tcBorders>
              <w:tl2br w:val="nil"/>
              <w:tr2bl w:val="nil"/>
            </w:tcBorders>
            <w:vAlign w:val="center"/>
          </w:tcPr>
          <w:p>
            <w:pPr>
              <w:spacing w:line="259" w:lineRule="auto"/>
              <w:jc w:val="left"/>
              <w:rPr>
                <w:rFonts w:hint="eastAsia"/>
                <w:color w:val="auto"/>
                <w:lang w:val="en-US" w:eastAsia="zh-CN"/>
              </w:rPr>
            </w:pPr>
            <w:r>
              <w:rPr>
                <w:rFonts w:hint="eastAsia"/>
                <w:b/>
                <w:bCs/>
                <w:color w:val="auto"/>
                <w:lang w:val="en-US" w:eastAsia="zh-CN"/>
              </w:rPr>
              <w:t>废水方面：</w:t>
            </w:r>
          </w:p>
          <w:p>
            <w:pPr>
              <w:numPr>
                <w:ilvl w:val="0"/>
                <w:numId w:val="0"/>
              </w:numPr>
              <w:spacing w:line="259" w:lineRule="auto"/>
              <w:jc w:val="left"/>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本项目已采用雨污分流制；雨水排入市政雨水管网；生活污水</w:t>
            </w:r>
            <w:r>
              <w:rPr>
                <w:rFonts w:hint="eastAsia" w:ascii="Times New Roman" w:hAnsi="Times New Roman" w:cs="Times New Roman"/>
                <w:color w:val="auto"/>
                <w:lang w:val="en-US" w:eastAsia="zh-CN"/>
              </w:rPr>
              <w:t>经</w:t>
            </w:r>
            <w:r>
              <w:rPr>
                <w:rFonts w:hint="default" w:ascii="Times New Roman" w:hAnsi="Times New Roman" w:cs="Times New Roman"/>
                <w:color w:val="auto"/>
                <w:lang w:val="en-US" w:eastAsia="zh-CN"/>
              </w:rPr>
              <w:t>化粪池预处理</w:t>
            </w:r>
            <w:r>
              <w:rPr>
                <w:rFonts w:hint="eastAsia" w:ascii="Times New Roman" w:hAnsi="Times New Roman" w:cs="Times New Roman"/>
                <w:color w:val="auto"/>
                <w:lang w:val="en-US" w:eastAsia="zh-CN"/>
              </w:rPr>
              <w:t>、生产废水经污水处理站处理</w:t>
            </w:r>
            <w:r>
              <w:rPr>
                <w:rFonts w:hint="default" w:ascii="Times New Roman" w:hAnsi="Times New Roman" w:cs="Times New Roman"/>
                <w:color w:val="auto"/>
                <w:lang w:val="en-US" w:eastAsia="zh-CN"/>
              </w:rPr>
              <w:t>达到《污水综合排放标准》（GB8978-1996）三级标准</w:t>
            </w:r>
            <w:r>
              <w:rPr>
                <w:rFonts w:hint="eastAsia" w:ascii="Times New Roman" w:hAnsi="Times New Roman" w:eastAsia="宋体" w:cs="Times New Roman"/>
                <w:color w:val="auto"/>
                <w:kern w:val="0"/>
                <w:sz w:val="21"/>
                <w:szCs w:val="21"/>
                <w:lang w:val="en-US" w:eastAsia="zh-CN" w:bidi="ar-SA"/>
              </w:rPr>
              <w:t>（氨氮、总磷达到《工业企业废水氮、磷污染物间接排放限值》（DB 33/887-2013）标准）</w:t>
            </w:r>
            <w:r>
              <w:rPr>
                <w:rFonts w:hint="default" w:ascii="Times New Roman" w:hAnsi="Times New Roman" w:cs="Times New Roman"/>
                <w:color w:val="auto"/>
                <w:lang w:val="en-US" w:eastAsia="zh-CN"/>
              </w:rPr>
              <w:t>后纳入污水管网，排入污水处理厂</w:t>
            </w:r>
            <w:r>
              <w:rPr>
                <w:rFonts w:hint="default" w:ascii="Times New Roman" w:hAnsi="Times New Roman" w:cs="Times New Roman"/>
                <w:color w:val="auto"/>
                <w:lang w:eastAsia="zh-CN"/>
              </w:rPr>
              <w:t>集中处理</w:t>
            </w:r>
            <w:r>
              <w:rPr>
                <w:rFonts w:hint="eastAsia" w:ascii="Times New Roman" w:hAnsi="Times New Roman" w:cs="Times New Roman"/>
                <w:color w:val="auto"/>
                <w:lang w:val="en-US" w:eastAsia="zh-CN"/>
              </w:rPr>
              <w:t>。</w:t>
            </w:r>
          </w:p>
          <w:p>
            <w:pPr>
              <w:spacing w:line="259" w:lineRule="auto"/>
              <w:jc w:val="left"/>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废气方面：</w:t>
            </w:r>
          </w:p>
          <w:p>
            <w:pPr>
              <w:spacing w:line="259" w:lineRule="auto"/>
              <w:jc w:val="left"/>
              <w:rPr>
                <w:rFonts w:hint="eastAsia" w:ascii="Times New Roman" w:hAnsi="Times New Roman"/>
                <w:b w:val="0"/>
                <w:bCs w:val="0"/>
                <w:lang w:val="en-US" w:eastAsia="zh-CN"/>
              </w:rPr>
            </w:pPr>
            <w:r>
              <w:rPr>
                <w:rFonts w:hint="eastAsia" w:ascii="Times New Roman" w:hAnsi="Times New Roman"/>
                <w:b w:val="0"/>
                <w:bCs w:val="0"/>
                <w:color w:val="auto"/>
                <w:lang w:val="en-US" w:eastAsia="zh-CN"/>
              </w:rPr>
              <w:t>①DA001/铜门</w:t>
            </w:r>
            <w:r>
              <w:rPr>
                <w:rFonts w:hint="eastAsia" w:ascii="Times New Roman" w:hAnsi="Times New Roman"/>
                <w:b w:val="0"/>
                <w:bCs w:val="0"/>
                <w:lang w:val="en-US" w:eastAsia="zh-CN"/>
              </w:rPr>
              <w:t>喷漆废气经水帘除漆雾，经“喷淋塔+干式过滤+UV光氧催化+活性炭吸附处理装置”处理后经15m高排气筒排放；</w:t>
            </w:r>
          </w:p>
          <w:p>
            <w:pPr>
              <w:spacing w:line="259" w:lineRule="auto"/>
              <w:jc w:val="left"/>
              <w:rPr>
                <w:rFonts w:hint="eastAsia" w:ascii="Times New Roman" w:hAnsi="Times New Roman"/>
                <w:b w:val="0"/>
                <w:bCs w:val="0"/>
                <w:lang w:val="en-US" w:eastAsia="zh-CN"/>
              </w:rPr>
            </w:pPr>
            <w:r>
              <w:rPr>
                <w:rFonts w:hint="eastAsia" w:ascii="Times New Roman" w:hAnsi="Times New Roman"/>
                <w:b w:val="0"/>
                <w:bCs w:val="0"/>
                <w:lang w:val="en-US" w:eastAsia="zh-CN"/>
              </w:rPr>
              <w:t>②DA002/烘干、固化、天然气燃烧废气经“喷淋塔+干式过滤+UV光氧催化+活性炭吸附处理装置”处理后经15m高排气筒排放；</w:t>
            </w:r>
          </w:p>
          <w:p>
            <w:pPr>
              <w:spacing w:line="259" w:lineRule="auto"/>
              <w:jc w:val="left"/>
              <w:rPr>
                <w:rFonts w:hint="eastAsia" w:ascii="Times New Roman" w:hAnsi="Times New Roman"/>
                <w:b w:val="0"/>
                <w:bCs w:val="0"/>
                <w:lang w:val="en-US" w:eastAsia="zh-CN"/>
              </w:rPr>
            </w:pPr>
            <w:r>
              <w:rPr>
                <w:rFonts w:hint="eastAsia" w:ascii="Times New Roman" w:hAnsi="Times New Roman"/>
                <w:b w:val="0"/>
                <w:bCs w:val="0"/>
                <w:lang w:val="en-US" w:eastAsia="zh-CN"/>
              </w:rPr>
              <w:t>③DA003/喷塑工序废气收集后经“滤筒过滤+脉冲滤芯除尘”二级回收处理后通过15m高排气筒排放；</w:t>
            </w:r>
          </w:p>
          <w:p>
            <w:pPr>
              <w:numPr>
                <w:ilvl w:val="0"/>
                <w:numId w:val="0"/>
              </w:numPr>
              <w:spacing w:line="259" w:lineRule="auto"/>
              <w:jc w:val="left"/>
              <w:rPr>
                <w:rFonts w:hint="default" w:ascii="Times New Roman" w:hAnsi="Times New Roman"/>
                <w:b w:val="0"/>
                <w:bCs w:val="0"/>
                <w:lang w:val="en-US" w:eastAsia="zh-CN"/>
              </w:rPr>
            </w:pPr>
            <w:r>
              <w:rPr>
                <w:rFonts w:hint="eastAsia" w:ascii="Times New Roman" w:hAnsi="Times New Roman"/>
                <w:b w:val="0"/>
                <w:bCs w:val="0"/>
                <w:lang w:val="en-US" w:eastAsia="zh-CN"/>
              </w:rPr>
              <w:t>④DA004/铝门喷漆、流平、调漆间废气经水帘除漆雾，经“喷淋塔+干式过滤+UV光氧催化+活性炭吸附处理装置”处理后经15m高排气筒排放；</w:t>
            </w:r>
          </w:p>
          <w:p>
            <w:pPr>
              <w:numPr>
                <w:ilvl w:val="0"/>
                <w:numId w:val="0"/>
              </w:numPr>
              <w:spacing w:line="259" w:lineRule="auto"/>
              <w:jc w:val="left"/>
              <w:rPr>
                <w:rFonts w:hint="eastAsia" w:ascii="Times New Roman" w:hAnsi="Times New Roman" w:eastAsia="宋体" w:cs="Times New Roman"/>
                <w:color w:val="FF0000"/>
                <w:kern w:val="0"/>
                <w:sz w:val="21"/>
                <w:szCs w:val="21"/>
                <w:lang w:val="en-US" w:eastAsia="zh-CN" w:bidi="ar-SA"/>
              </w:rPr>
            </w:pPr>
            <w:r>
              <w:rPr>
                <w:rFonts w:hint="eastAsia" w:ascii="Times New Roman" w:hAnsi="Times New Roman"/>
                <w:b w:val="0"/>
                <w:bCs w:val="0"/>
                <w:lang w:val="en-US" w:eastAsia="zh-CN"/>
              </w:rPr>
              <w:t>⑤厂区内加强车间通风。</w:t>
            </w:r>
          </w:p>
          <w:p>
            <w:pPr>
              <w:spacing w:line="259" w:lineRule="auto"/>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lang w:val="en-US" w:eastAsia="zh-CN"/>
              </w:rPr>
              <w:t>噪声方面：</w:t>
            </w:r>
          </w:p>
          <w:p>
            <w:pPr>
              <w:numPr>
                <w:ilvl w:val="0"/>
                <w:numId w:val="0"/>
              </w:numPr>
              <w:spacing w:line="259" w:lineRule="auto"/>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bCs/>
                <w:color w:val="auto"/>
                <w:lang w:val="en-US" w:bidi="zh-CN"/>
              </w:rPr>
              <w:t>本项目车间内主要生产设备布置分散，对高噪声设备采取防震、降噪措施；定期检查设备，加强设备维护，使设备处于良好的运行状态，避免和减轻非正常运行产生的噪声污染</w:t>
            </w:r>
            <w:r>
              <w:rPr>
                <w:rFonts w:hint="default" w:ascii="Times New Roman" w:hAnsi="Times New Roman" w:eastAsia="宋体" w:cs="Times New Roman"/>
                <w:color w:val="auto"/>
                <w:lang w:val="en-US" w:eastAsia="zh-CN"/>
              </w:rPr>
              <w:t>。</w:t>
            </w:r>
          </w:p>
          <w:p>
            <w:pPr>
              <w:spacing w:line="259" w:lineRule="auto"/>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lang w:val="en-US" w:eastAsia="zh-CN"/>
              </w:rPr>
              <w:t>固废方面：</w:t>
            </w:r>
          </w:p>
          <w:p>
            <w:pPr>
              <w:spacing w:line="259" w:lineRule="auto"/>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一般工业废物：金属边角料、一般包装废料、废百洁布收集后外售综合利用；</w:t>
            </w:r>
          </w:p>
          <w:p>
            <w:pPr>
              <w:spacing w:line="259" w:lineRule="auto"/>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危险固废：水性漆漆渣、油漆桶、废油桶、其他废包装桶、槽渣、废液压油、污泥、废过滤棉、废活性炭、废UV灯管委托</w:t>
            </w:r>
            <w:r>
              <w:rPr>
                <w:rFonts w:hint="eastAsia" w:ascii="Times New Roman" w:hAnsi="Times New Roman" w:eastAsia="宋体" w:cs="Times New Roman"/>
                <w:color w:val="auto"/>
                <w:lang w:val="en-US" w:eastAsia="zh-CN"/>
              </w:rPr>
              <w:t>永康供联三曜环保技术服务有限公司</w:t>
            </w:r>
            <w:r>
              <w:rPr>
                <w:rFonts w:hint="default" w:ascii="Times New Roman" w:hAnsi="Times New Roman" w:eastAsia="宋体" w:cs="Times New Roman"/>
                <w:color w:val="auto"/>
                <w:lang w:val="en-US" w:eastAsia="zh-CN"/>
              </w:rPr>
              <w:t>处置；</w:t>
            </w:r>
          </w:p>
          <w:p>
            <w:pPr>
              <w:spacing w:line="259" w:lineRule="auto"/>
              <w:jc w:val="left"/>
              <w:rPr>
                <w:rFonts w:hint="eastAsia"/>
                <w:lang w:val="en-US" w:eastAsia="zh-CN"/>
              </w:rPr>
            </w:pPr>
            <w:r>
              <w:rPr>
                <w:rFonts w:hint="default" w:ascii="Times New Roman" w:hAnsi="Times New Roman" w:eastAsia="宋体" w:cs="Times New Roman"/>
                <w:color w:val="auto"/>
                <w:lang w:val="en-US" w:eastAsia="zh-CN"/>
              </w:rPr>
              <w:t>生活垃圾：由环卫部分统一清运。</w:t>
            </w:r>
          </w:p>
        </w:tc>
        <w:tc>
          <w:tcPr>
            <w:tcW w:w="3880" w:type="dxa"/>
            <w:tcBorders>
              <w:tl2br w:val="nil"/>
              <w:tr2bl w:val="nil"/>
            </w:tcBorders>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7</w:t>
            </w:r>
            <w:r>
              <w:rPr>
                <w:rFonts w:hint="eastAsia" w:ascii="Times New Roman" w:hAnsi="Times New Roman"/>
                <w:lang w:val="en-US" w:eastAsia="zh-CN"/>
              </w:rPr>
              <w:t xml:space="preserve">、物料运输、装卸、贮存方式变化，导致大气污染物无组织排放量增加 </w:t>
            </w:r>
            <w:r>
              <w:rPr>
                <w:rFonts w:hint="default" w:ascii="Times New Roman" w:hAnsi="Times New Roman"/>
                <w:lang w:val="en-US" w:eastAsia="zh-CN"/>
              </w:rPr>
              <w:t>10%</w:t>
            </w:r>
            <w:r>
              <w:rPr>
                <w:rFonts w:hint="eastAsia" w:ascii="Times New Roman" w:hAnsi="Times New Roman"/>
                <w:lang w:val="en-US" w:eastAsia="zh-CN"/>
              </w:rPr>
              <w:t>及以上的</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vMerge w:val="continue"/>
            <w:tcBorders>
              <w:tl2br w:val="nil"/>
              <w:tr2bl w:val="nil"/>
            </w:tcBorders>
            <w:vAlign w:val="center"/>
          </w:tcPr>
          <w:p>
            <w:pPr>
              <w:spacing w:line="259" w:lineRule="auto"/>
              <w:jc w:val="center"/>
              <w:rPr>
                <w:rFonts w:hint="eastAsia" w:ascii="Times New Roman" w:hAnsi="Times New Roman"/>
              </w:rPr>
            </w:pPr>
          </w:p>
        </w:tc>
        <w:tc>
          <w:tcPr>
            <w:tcW w:w="3320" w:type="dxa"/>
            <w:vMerge w:val="continue"/>
            <w:tcBorders>
              <w:tl2br w:val="nil"/>
              <w:tr2bl w:val="nil"/>
            </w:tcBorders>
            <w:vAlign w:val="center"/>
          </w:tcPr>
          <w:p>
            <w:pPr>
              <w:spacing w:line="259" w:lineRule="auto"/>
              <w:jc w:val="left"/>
              <w:rPr>
                <w:rFonts w:ascii="Times New Roman" w:hAnsi="Times New Roman"/>
              </w:rPr>
            </w:pPr>
          </w:p>
        </w:tc>
        <w:tc>
          <w:tcPr>
            <w:tcW w:w="4170" w:type="dxa"/>
            <w:vMerge w:val="continue"/>
            <w:tcBorders>
              <w:tl2br w:val="nil"/>
              <w:tr2bl w:val="nil"/>
            </w:tcBorders>
            <w:vAlign w:val="center"/>
          </w:tcPr>
          <w:p>
            <w:pPr>
              <w:spacing w:line="259" w:lineRule="auto"/>
              <w:jc w:val="left"/>
              <w:rPr>
                <w:rFonts w:hint="eastAsia" w:ascii="Times New Roman" w:hAnsi="Times New Roman"/>
                <w:lang w:val="en-US" w:eastAsia="zh-CN"/>
              </w:rPr>
            </w:pPr>
          </w:p>
        </w:tc>
        <w:tc>
          <w:tcPr>
            <w:tcW w:w="3880" w:type="dxa"/>
            <w:tcBorders>
              <w:tl2br w:val="nil"/>
              <w:tr2bl w:val="nil"/>
            </w:tcBorders>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8</w:t>
            </w:r>
            <w:r>
              <w:rPr>
                <w:rFonts w:hint="eastAsia" w:ascii="Times New Roman" w:hAnsi="Times New Roman"/>
                <w:lang w:val="en-US" w:eastAsia="zh-CN"/>
              </w:rPr>
              <w:t xml:space="preserve">、废气、废水污染防治措施变化，导致第 </w:t>
            </w:r>
            <w:r>
              <w:rPr>
                <w:rFonts w:hint="default" w:ascii="Times New Roman" w:hAnsi="Times New Roman"/>
                <w:lang w:val="en-US" w:eastAsia="zh-CN"/>
              </w:rPr>
              <w:t>6</w:t>
            </w:r>
            <w:r>
              <w:rPr>
                <w:rFonts w:hint="eastAsia" w:ascii="Times New Roman" w:hAnsi="Times New Roman"/>
                <w:lang w:val="en-US" w:eastAsia="zh-CN"/>
              </w:rPr>
              <w:t>条中所列情形之一</w:t>
            </w:r>
            <w:r>
              <w:rPr>
                <w:rFonts w:hint="default" w:ascii="Times New Roman" w:hAnsi="Times New Roman"/>
                <w:lang w:val="en-US" w:eastAsia="zh-CN"/>
              </w:rPr>
              <w:t>(</w:t>
            </w:r>
            <w:r>
              <w:rPr>
                <w:rFonts w:hint="eastAsia" w:ascii="Times New Roman" w:hAnsi="Times New Roman"/>
                <w:lang w:val="en-US" w:eastAsia="zh-CN"/>
              </w:rPr>
              <w:t>废气无组织排放改为有组织排放、污染防治措施强化或改进的除外</w:t>
            </w:r>
            <w:r>
              <w:rPr>
                <w:rFonts w:hint="default" w:ascii="Times New Roman" w:hAnsi="Times New Roman"/>
                <w:lang w:val="en-US" w:eastAsia="zh-CN"/>
              </w:rPr>
              <w:t>)</w:t>
            </w:r>
            <w:r>
              <w:rPr>
                <w:rFonts w:hint="eastAsia" w:ascii="Times New Roman" w:hAnsi="Times New Roman"/>
                <w:lang w:val="en-US" w:eastAsia="zh-CN"/>
              </w:rPr>
              <w:t>或大气污染物无组织排放量增加</w:t>
            </w:r>
            <w:r>
              <w:rPr>
                <w:rFonts w:hint="default" w:ascii="Times New Roman" w:hAnsi="Times New Roman"/>
                <w:lang w:val="en-US" w:eastAsia="zh-CN"/>
              </w:rPr>
              <w:t>10%</w:t>
            </w:r>
            <w:r>
              <w:rPr>
                <w:rFonts w:hint="eastAsia" w:ascii="Times New Roman" w:hAnsi="Times New Roman"/>
                <w:lang w:val="en-US" w:eastAsia="zh-CN"/>
              </w:rPr>
              <w:t xml:space="preserve">及以上的 </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vMerge w:val="continue"/>
            <w:tcBorders>
              <w:tl2br w:val="nil"/>
              <w:tr2bl w:val="nil"/>
            </w:tcBorders>
            <w:vAlign w:val="center"/>
          </w:tcPr>
          <w:p>
            <w:pPr>
              <w:spacing w:line="259" w:lineRule="auto"/>
              <w:jc w:val="center"/>
              <w:rPr>
                <w:rFonts w:hint="eastAsia" w:ascii="Times New Roman" w:hAnsi="Times New Roman"/>
              </w:rPr>
            </w:pPr>
          </w:p>
        </w:tc>
        <w:tc>
          <w:tcPr>
            <w:tcW w:w="3320" w:type="dxa"/>
            <w:vMerge w:val="continue"/>
            <w:tcBorders>
              <w:tl2br w:val="nil"/>
              <w:tr2bl w:val="nil"/>
            </w:tcBorders>
            <w:vAlign w:val="center"/>
          </w:tcPr>
          <w:p>
            <w:pPr>
              <w:spacing w:line="259" w:lineRule="auto"/>
              <w:jc w:val="left"/>
              <w:rPr>
                <w:rFonts w:ascii="Times New Roman" w:hAnsi="Times New Roman"/>
              </w:rPr>
            </w:pPr>
          </w:p>
        </w:tc>
        <w:tc>
          <w:tcPr>
            <w:tcW w:w="4170" w:type="dxa"/>
            <w:vMerge w:val="continue"/>
            <w:tcBorders>
              <w:tl2br w:val="nil"/>
              <w:tr2bl w:val="nil"/>
            </w:tcBorders>
            <w:vAlign w:val="center"/>
          </w:tcPr>
          <w:p>
            <w:pPr>
              <w:spacing w:line="259" w:lineRule="auto"/>
              <w:jc w:val="left"/>
              <w:rPr>
                <w:rFonts w:hint="eastAsia" w:ascii="Times New Roman" w:hAnsi="Times New Roman"/>
                <w:lang w:val="en-US" w:eastAsia="zh-CN"/>
              </w:rPr>
            </w:pPr>
          </w:p>
        </w:tc>
        <w:tc>
          <w:tcPr>
            <w:tcW w:w="3880" w:type="dxa"/>
            <w:tcBorders>
              <w:tl2br w:val="nil"/>
              <w:tr2bl w:val="nil"/>
            </w:tcBorders>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9</w:t>
            </w:r>
            <w:r>
              <w:rPr>
                <w:rFonts w:hint="eastAsia" w:ascii="Times New Roman" w:hAnsi="Times New Roman"/>
                <w:lang w:val="en-US" w:eastAsia="zh-CN"/>
              </w:rPr>
              <w:t>、新增废水直接排放口；废水由间接排放改为直接排放；废水直接排放口位置变化，导致不利环境影响加重的。</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vMerge w:val="continue"/>
            <w:tcBorders>
              <w:tl2br w:val="nil"/>
              <w:tr2bl w:val="nil"/>
            </w:tcBorders>
            <w:vAlign w:val="center"/>
          </w:tcPr>
          <w:p>
            <w:pPr>
              <w:spacing w:line="259" w:lineRule="auto"/>
              <w:jc w:val="center"/>
              <w:rPr>
                <w:rFonts w:hint="eastAsia" w:ascii="Times New Roman" w:hAnsi="Times New Roman"/>
              </w:rPr>
            </w:pPr>
          </w:p>
        </w:tc>
        <w:tc>
          <w:tcPr>
            <w:tcW w:w="3320" w:type="dxa"/>
            <w:vMerge w:val="continue"/>
            <w:tcBorders>
              <w:tl2br w:val="nil"/>
              <w:tr2bl w:val="nil"/>
            </w:tcBorders>
            <w:vAlign w:val="center"/>
          </w:tcPr>
          <w:p>
            <w:pPr>
              <w:spacing w:line="259" w:lineRule="auto"/>
              <w:jc w:val="left"/>
              <w:rPr>
                <w:rFonts w:ascii="Times New Roman" w:hAnsi="Times New Roman"/>
              </w:rPr>
            </w:pPr>
          </w:p>
        </w:tc>
        <w:tc>
          <w:tcPr>
            <w:tcW w:w="4170" w:type="dxa"/>
            <w:vMerge w:val="continue"/>
            <w:tcBorders>
              <w:tl2br w:val="nil"/>
              <w:tr2bl w:val="nil"/>
            </w:tcBorders>
            <w:vAlign w:val="center"/>
          </w:tcPr>
          <w:p>
            <w:pPr>
              <w:spacing w:line="259" w:lineRule="auto"/>
              <w:jc w:val="left"/>
              <w:rPr>
                <w:rFonts w:hint="eastAsia" w:ascii="Times New Roman" w:hAnsi="Times New Roman"/>
                <w:lang w:val="en-US" w:eastAsia="zh-CN"/>
              </w:rPr>
            </w:pPr>
          </w:p>
        </w:tc>
        <w:tc>
          <w:tcPr>
            <w:tcW w:w="3880" w:type="dxa"/>
            <w:tcBorders>
              <w:tl2br w:val="nil"/>
              <w:tr2bl w:val="nil"/>
            </w:tcBorders>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10</w:t>
            </w:r>
            <w:r>
              <w:rPr>
                <w:rFonts w:hint="eastAsia" w:ascii="Times New Roman" w:hAnsi="Times New Roman"/>
                <w:lang w:val="en-US" w:eastAsia="zh-CN"/>
              </w:rPr>
              <w:t>、新增废气主要排放口</w:t>
            </w:r>
            <w:r>
              <w:rPr>
                <w:rFonts w:hint="default" w:ascii="Times New Roman" w:hAnsi="Times New Roman"/>
                <w:lang w:val="en-US" w:eastAsia="zh-CN"/>
              </w:rPr>
              <w:t>(</w:t>
            </w:r>
            <w:r>
              <w:rPr>
                <w:rFonts w:hint="eastAsia" w:ascii="Times New Roman" w:hAnsi="Times New Roman"/>
                <w:lang w:val="en-US" w:eastAsia="zh-CN"/>
              </w:rPr>
              <w:t>废气无组织排放改为有组织排放的除外</w:t>
            </w:r>
            <w:r>
              <w:rPr>
                <w:rFonts w:hint="default" w:ascii="Times New Roman" w:hAnsi="Times New Roman"/>
                <w:lang w:val="en-US" w:eastAsia="zh-CN"/>
              </w:rPr>
              <w:t>)</w:t>
            </w:r>
            <w:r>
              <w:rPr>
                <w:rFonts w:hint="eastAsia" w:ascii="Times New Roman" w:hAnsi="Times New Roman"/>
                <w:lang w:val="en-US" w:eastAsia="zh-CN"/>
              </w:rPr>
              <w:t>；主要排放口排气筒高度降低</w:t>
            </w:r>
            <w:r>
              <w:rPr>
                <w:rFonts w:hint="default" w:ascii="Times New Roman" w:hAnsi="Times New Roman"/>
                <w:lang w:val="en-US" w:eastAsia="zh-CN"/>
              </w:rPr>
              <w:t>10%</w:t>
            </w:r>
            <w:r>
              <w:rPr>
                <w:rFonts w:hint="eastAsia" w:ascii="Times New Roman" w:hAnsi="Times New Roman"/>
                <w:lang w:val="en-US" w:eastAsia="zh-CN"/>
              </w:rPr>
              <w:t>及以上的</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vMerge w:val="continue"/>
            <w:tcBorders>
              <w:tl2br w:val="nil"/>
              <w:tr2bl w:val="nil"/>
            </w:tcBorders>
            <w:vAlign w:val="center"/>
          </w:tcPr>
          <w:p>
            <w:pPr>
              <w:spacing w:line="259" w:lineRule="auto"/>
              <w:jc w:val="center"/>
              <w:rPr>
                <w:rFonts w:hint="eastAsia" w:ascii="Times New Roman" w:hAnsi="Times New Roman"/>
              </w:rPr>
            </w:pPr>
          </w:p>
        </w:tc>
        <w:tc>
          <w:tcPr>
            <w:tcW w:w="3320" w:type="dxa"/>
            <w:vMerge w:val="continue"/>
            <w:tcBorders>
              <w:tl2br w:val="nil"/>
              <w:tr2bl w:val="nil"/>
            </w:tcBorders>
            <w:vAlign w:val="center"/>
          </w:tcPr>
          <w:p>
            <w:pPr>
              <w:spacing w:line="259" w:lineRule="auto"/>
              <w:jc w:val="left"/>
              <w:rPr>
                <w:rFonts w:ascii="Times New Roman" w:hAnsi="Times New Roman"/>
              </w:rPr>
            </w:pPr>
          </w:p>
        </w:tc>
        <w:tc>
          <w:tcPr>
            <w:tcW w:w="4170" w:type="dxa"/>
            <w:vMerge w:val="continue"/>
            <w:tcBorders>
              <w:tl2br w:val="nil"/>
              <w:tr2bl w:val="nil"/>
            </w:tcBorders>
            <w:vAlign w:val="center"/>
          </w:tcPr>
          <w:p>
            <w:pPr>
              <w:spacing w:line="259" w:lineRule="auto"/>
              <w:jc w:val="left"/>
              <w:rPr>
                <w:rFonts w:hint="eastAsia" w:ascii="Times New Roman" w:hAnsi="Times New Roman"/>
                <w:lang w:val="en-US" w:eastAsia="zh-CN"/>
              </w:rPr>
            </w:pPr>
          </w:p>
        </w:tc>
        <w:tc>
          <w:tcPr>
            <w:tcW w:w="3880" w:type="dxa"/>
            <w:tcBorders>
              <w:tl2br w:val="nil"/>
              <w:tr2bl w:val="nil"/>
            </w:tcBorders>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11</w:t>
            </w:r>
            <w:r>
              <w:rPr>
                <w:rFonts w:hint="eastAsia" w:ascii="Times New Roman" w:hAnsi="Times New Roman"/>
                <w:lang w:val="en-US" w:eastAsia="zh-CN"/>
              </w:rPr>
              <w:t>、噪声、土壤或地下水污染防治措施变化，导致不利环境影响加重的</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vMerge w:val="continue"/>
            <w:tcBorders>
              <w:tl2br w:val="nil"/>
              <w:tr2bl w:val="nil"/>
            </w:tcBorders>
            <w:vAlign w:val="center"/>
          </w:tcPr>
          <w:p>
            <w:pPr>
              <w:spacing w:line="259" w:lineRule="auto"/>
              <w:jc w:val="center"/>
              <w:rPr>
                <w:rFonts w:hint="eastAsia" w:ascii="Times New Roman" w:hAnsi="Times New Roman"/>
              </w:rPr>
            </w:pPr>
          </w:p>
        </w:tc>
        <w:tc>
          <w:tcPr>
            <w:tcW w:w="3320" w:type="dxa"/>
            <w:vMerge w:val="continue"/>
            <w:tcBorders>
              <w:tl2br w:val="nil"/>
              <w:tr2bl w:val="nil"/>
            </w:tcBorders>
            <w:vAlign w:val="center"/>
          </w:tcPr>
          <w:p>
            <w:pPr>
              <w:spacing w:line="259" w:lineRule="auto"/>
              <w:jc w:val="left"/>
              <w:rPr>
                <w:rFonts w:ascii="Times New Roman" w:hAnsi="Times New Roman"/>
              </w:rPr>
            </w:pPr>
          </w:p>
        </w:tc>
        <w:tc>
          <w:tcPr>
            <w:tcW w:w="4170" w:type="dxa"/>
            <w:vMerge w:val="continue"/>
            <w:tcBorders>
              <w:tl2br w:val="nil"/>
              <w:tr2bl w:val="nil"/>
            </w:tcBorders>
            <w:vAlign w:val="center"/>
          </w:tcPr>
          <w:p>
            <w:pPr>
              <w:spacing w:line="259" w:lineRule="auto"/>
              <w:jc w:val="left"/>
              <w:rPr>
                <w:rFonts w:hint="eastAsia" w:ascii="Times New Roman" w:hAnsi="Times New Roman"/>
                <w:lang w:val="en-US" w:eastAsia="zh-CN"/>
              </w:rPr>
            </w:pPr>
          </w:p>
        </w:tc>
        <w:tc>
          <w:tcPr>
            <w:tcW w:w="3880" w:type="dxa"/>
            <w:tcBorders>
              <w:tl2br w:val="nil"/>
              <w:tr2bl w:val="nil"/>
            </w:tcBorders>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12</w:t>
            </w:r>
            <w:r>
              <w:rPr>
                <w:rFonts w:hint="eastAsia" w:ascii="Times New Roman" w:hAnsi="Times New Roman"/>
                <w:lang w:val="en-US" w:eastAsia="zh-CN"/>
              </w:rPr>
              <w:t>、固体废物利用处置方式由委托外单位利用处置改为自行利用处置的</w:t>
            </w:r>
            <w:r>
              <w:rPr>
                <w:rFonts w:hint="default" w:ascii="Times New Roman" w:hAnsi="Times New Roman"/>
                <w:lang w:val="en-US" w:eastAsia="zh-CN"/>
              </w:rPr>
              <w:t>(</w:t>
            </w:r>
            <w:r>
              <w:rPr>
                <w:rFonts w:hint="eastAsia" w:ascii="Times New Roman" w:hAnsi="Times New Roman"/>
                <w:lang w:val="en-US" w:eastAsia="zh-CN"/>
              </w:rPr>
              <w:t>自行利用处置设施单独开展环境影响评价的除外</w:t>
            </w:r>
            <w:r>
              <w:rPr>
                <w:rFonts w:hint="default" w:ascii="Times New Roman" w:hAnsi="Times New Roman"/>
                <w:lang w:val="en-US" w:eastAsia="zh-CN"/>
              </w:rPr>
              <w:t>)</w:t>
            </w:r>
            <w:r>
              <w:rPr>
                <w:rFonts w:hint="eastAsia" w:ascii="Times New Roman" w:hAnsi="Times New Roman"/>
                <w:lang w:val="en-US" w:eastAsia="zh-CN"/>
              </w:rPr>
              <w:t>；固体废物自行处置方式变化，导致不利环境影响加重的。</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2" w:type="dxa"/>
            <w:vMerge w:val="continue"/>
            <w:tcBorders>
              <w:tl2br w:val="nil"/>
              <w:tr2bl w:val="nil"/>
            </w:tcBorders>
            <w:vAlign w:val="center"/>
          </w:tcPr>
          <w:p>
            <w:pPr>
              <w:spacing w:line="259" w:lineRule="auto"/>
              <w:jc w:val="center"/>
              <w:rPr>
                <w:rFonts w:hint="eastAsia" w:ascii="Times New Roman" w:hAnsi="Times New Roman"/>
              </w:rPr>
            </w:pPr>
          </w:p>
        </w:tc>
        <w:tc>
          <w:tcPr>
            <w:tcW w:w="3320" w:type="dxa"/>
            <w:vMerge w:val="continue"/>
            <w:tcBorders>
              <w:tl2br w:val="nil"/>
              <w:tr2bl w:val="nil"/>
            </w:tcBorders>
            <w:vAlign w:val="center"/>
          </w:tcPr>
          <w:p>
            <w:pPr>
              <w:spacing w:line="259" w:lineRule="auto"/>
              <w:jc w:val="left"/>
              <w:rPr>
                <w:rFonts w:ascii="Times New Roman" w:hAnsi="Times New Roman"/>
              </w:rPr>
            </w:pPr>
          </w:p>
        </w:tc>
        <w:tc>
          <w:tcPr>
            <w:tcW w:w="4170" w:type="dxa"/>
            <w:vMerge w:val="continue"/>
            <w:tcBorders>
              <w:tl2br w:val="nil"/>
              <w:tr2bl w:val="nil"/>
            </w:tcBorders>
            <w:vAlign w:val="center"/>
          </w:tcPr>
          <w:p>
            <w:pPr>
              <w:spacing w:line="259" w:lineRule="auto"/>
              <w:jc w:val="left"/>
              <w:rPr>
                <w:rFonts w:hint="eastAsia" w:ascii="Times New Roman" w:hAnsi="Times New Roman"/>
                <w:lang w:val="en-US" w:eastAsia="zh-CN"/>
              </w:rPr>
            </w:pPr>
          </w:p>
        </w:tc>
        <w:tc>
          <w:tcPr>
            <w:tcW w:w="3880" w:type="dxa"/>
            <w:tcBorders>
              <w:tl2br w:val="nil"/>
              <w:tr2bl w:val="nil"/>
            </w:tcBorders>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13</w:t>
            </w:r>
            <w:r>
              <w:rPr>
                <w:rFonts w:hint="eastAsia" w:ascii="Times New Roman" w:hAnsi="Times New Roman"/>
                <w:lang w:val="en-US" w:eastAsia="zh-CN"/>
              </w:rPr>
              <w:t>、事故废水暂存能力或拦截设施变化，导致环境风险防范能力弱化或降低的</w:t>
            </w:r>
          </w:p>
        </w:tc>
        <w:tc>
          <w:tcPr>
            <w:tcW w:w="1862"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lang w:eastAsia="zh-CN"/>
              </w:rPr>
              <w:t>否</w:t>
            </w:r>
          </w:p>
        </w:tc>
      </w:tr>
    </w:tbl>
    <w:p>
      <w:pPr>
        <w:pStyle w:val="15"/>
        <w:rPr>
          <w:rFonts w:ascii="Times New Roman" w:hAnsi="Times New Roman" w:eastAsia="宋体" w:cs="Times New Roman"/>
          <w:b/>
          <w:bCs/>
          <w:kern w:val="0"/>
          <w:szCs w:val="21"/>
        </w:rPr>
        <w:sectPr>
          <w:pgSz w:w="16838" w:h="11906" w:orient="landscape"/>
          <w:pgMar w:top="1803" w:right="1440" w:bottom="1803" w:left="1440"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sectPr>
      <w:headerReference r:id="rId8" w:type="default"/>
      <w:footerReference r:id="rId9" w:type="default"/>
      <w:pgSz w:w="11906"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Times New Roman" w:hAnsi="Times New Roman" w:cs="Times New Roman"/>
      </w:rPr>
    </w:pPr>
  </w:p>
  <w:p>
    <w:pPr>
      <w:pStyle w:val="2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right="360"/>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32"/>
      </w:rPr>
      <mc:AlternateContent>
        <mc:Choice Requires="wps">
          <w:drawing>
            <wp:anchor distT="0" distB="0" distL="114300" distR="114300" simplePos="0" relativeHeight="251659264" behindDoc="1" locked="0" layoutInCell="1" allowOverlap="1">
              <wp:simplePos x="0" y="0"/>
              <wp:positionH relativeFrom="page">
                <wp:posOffset>1211580</wp:posOffset>
              </wp:positionH>
              <wp:positionV relativeFrom="page">
                <wp:posOffset>9939655</wp:posOffset>
              </wp:positionV>
              <wp:extent cx="648970" cy="222885"/>
              <wp:effectExtent l="1905" t="0" r="0" b="635"/>
              <wp:wrapNone/>
              <wp:docPr id="251780" name="文本框 251780"/>
              <wp:cNvGraphicFramePr/>
              <a:graphic xmlns:a="http://schemas.openxmlformats.org/drawingml/2006/main">
                <a:graphicData uri="http://schemas.microsoft.com/office/word/2010/wordprocessingShape">
                  <wps:wsp>
                    <wps:cNvSpPr txBox="1">
                      <a:spLocks noChangeArrowheads="1"/>
                    </wps:cNvSpPr>
                    <wps:spPr bwMode="auto">
                      <a:xfrm>
                        <a:off x="0" y="0"/>
                        <a:ext cx="648970" cy="222885"/>
                      </a:xfrm>
                      <a:prstGeom prst="rect">
                        <a:avLst/>
                      </a:prstGeom>
                      <a:noFill/>
                      <a:ln>
                        <a:noFill/>
                      </a:ln>
                    </wps:spPr>
                    <wps:txbx>
                      <w:txbxContent>
                        <w:p>
                          <w:pPr>
                            <w:spacing w:line="349" w:lineRule="exact"/>
                            <w:ind w:left="20"/>
                            <w:rPr>
                              <w:rFonts w:ascii="宋体" w:hAnsi="宋体"/>
                              <w:sz w:val="28"/>
                            </w:rPr>
                          </w:pPr>
                          <w:r>
                            <w:rPr>
                              <w:rFonts w:ascii="宋体" w:hAnsi="宋体"/>
                              <w:sz w:val="28"/>
                            </w:rPr>
                            <w:t xml:space="preserve">— </w:t>
                          </w:r>
                          <w:r>
                            <w:fldChar w:fldCharType="begin"/>
                          </w:r>
                          <w:r>
                            <w:rPr>
                              <w:rFonts w:ascii="Times New Roman" w:hAnsi="Times New Roman"/>
                              <w:sz w:val="28"/>
                            </w:rPr>
                            <w:instrText xml:space="preserve"> PAGE </w:instrText>
                          </w:r>
                          <w:r>
                            <w:fldChar w:fldCharType="separate"/>
                          </w:r>
                          <w:r>
                            <w:t>2</w:t>
                          </w:r>
                          <w:r>
                            <w:fldChar w:fldCharType="end"/>
                          </w:r>
                          <w:r>
                            <w:rPr>
                              <w:rFonts w:ascii="Times New Roman" w:hAnsi="Times New Roman"/>
                              <w:sz w:val="28"/>
                            </w:rPr>
                            <w:t xml:space="preserve"> </w:t>
                          </w:r>
                          <w:r>
                            <w:rPr>
                              <w:rFonts w:ascii="宋体" w:hAnsi="宋体"/>
                              <w:sz w:val="2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5.4pt;margin-top:782.65pt;height:17.55pt;width:51.1pt;mso-position-horizontal-relative:page;mso-position-vertical-relative:page;z-index:-251657216;mso-width-relative:page;mso-height-relative:page;" filled="f" stroked="f" coordsize="21600,21600" o:gfxdata="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rgaUraAAAADQEAAA8AAAAA&#10;AAAAAQAgAAAAIgAAAGRycy9kb3ducmV2LnhtbFBLAQIUABQAAAAIAIdO4kAfROK8EgIAAA4EAAAO&#10;AAAAAAAAAAEAIAAAACkBAABkcnMvZTJvRG9jLnhtbFBLBQYAAAAABgAGAFkBAACtBQAAAAA=&#10;">
              <v:fill on="f" focussize="0,0"/>
              <v:stroke on="f"/>
              <v:imagedata o:title=""/>
              <o:lock v:ext="edit" aspectratio="f"/>
              <v:textbox inset="0mm,0mm,0mm,0mm">
                <w:txbxContent>
                  <w:p>
                    <w:pPr>
                      <w:spacing w:line="349" w:lineRule="exact"/>
                      <w:ind w:left="20"/>
                      <w:rPr>
                        <w:rFonts w:ascii="宋体" w:hAnsi="宋体"/>
                        <w:sz w:val="28"/>
                      </w:rPr>
                    </w:pPr>
                    <w:r>
                      <w:rPr>
                        <w:rFonts w:ascii="宋体" w:hAnsi="宋体"/>
                        <w:sz w:val="28"/>
                      </w:rPr>
                      <w:t xml:space="preserve">— </w:t>
                    </w:r>
                    <w:r>
                      <w:fldChar w:fldCharType="begin"/>
                    </w:r>
                    <w:r>
                      <w:rPr>
                        <w:rFonts w:ascii="Times New Roman" w:hAnsi="Times New Roman"/>
                        <w:sz w:val="28"/>
                      </w:rPr>
                      <w:instrText xml:space="preserve"> PAGE </w:instrText>
                    </w:r>
                    <w:r>
                      <w:fldChar w:fldCharType="separate"/>
                    </w:r>
                    <w:r>
                      <w:t>2</w:t>
                    </w:r>
                    <w:r>
                      <w:fldChar w:fldCharType="end"/>
                    </w:r>
                    <w:r>
                      <w:rPr>
                        <w:rFonts w:ascii="Times New Roman" w:hAnsi="Times New Roman"/>
                        <w:sz w:val="28"/>
                      </w:rPr>
                      <w:t xml:space="preserve"> </w:t>
                    </w:r>
                    <w:r>
                      <w:rPr>
                        <w:rFonts w:ascii="宋体" w:hAnsi="宋体"/>
                        <w:sz w:val="28"/>
                      </w:rPr>
                      <w:t>—</w:t>
                    </w:r>
                  </w:p>
                </w:txbxContent>
              </v:textbox>
            </v:shape>
          </w:pict>
        </mc:Fallback>
      </mc:AlternateContent>
    </w:r>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LIV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LIV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hint="eastAsia" w:ascii="Times New Roman" w:hAnsi="Times New Roman" w:cs="Times New Roman"/>
        <w:lang w:eastAsia="zh-CN"/>
      </w:rPr>
    </w:pPr>
    <w:r>
      <w:rPr>
        <w:rFonts w:hint="eastAsia" w:ascii="Times New Roman" w:hAnsi="Times New Roman" w:cs="Times New Roman"/>
        <w:lang w:eastAsia="zh-CN"/>
      </w:rPr>
      <w:t>永康市锦家工贸有限公司年产1000樘铝门及1500樘铜门生产线技改项目</w:t>
    </w:r>
  </w:p>
  <w:p>
    <w:pPr>
      <w:pStyle w:val="21"/>
      <w:pBdr>
        <w:bottom w:val="single" w:color="auto" w:sz="4" w:space="1"/>
      </w:pBdr>
      <w:rPr>
        <w:rFonts w:hint="default" w:ascii="Times New Roman" w:hAnsi="Times New Roman" w:cs="Times New Roman"/>
      </w:rPr>
    </w:pPr>
    <w:r>
      <w:rPr>
        <w:rFonts w:hint="default" w:ascii="Times New Roman" w:hAnsi="Times New Roman" w:cs="Times New Roman"/>
      </w:rPr>
      <w:t>竣工环境保护</w:t>
    </w:r>
    <w:r>
      <w:rPr>
        <w:rFonts w:hint="default" w:ascii="Times New Roman" w:hAnsi="Times New Roman" w:cs="Times New Roman"/>
        <w:highlight w:val="none"/>
      </w:rPr>
      <w:t>验收监测</w:t>
    </w:r>
    <w:r>
      <w:rPr>
        <w:rFonts w:hint="default" w:ascii="Times New Roman" w:hAnsi="Times New Roman" w:cs="Times New Roman"/>
      </w:rPr>
      <w:t>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2F4F7"/>
    <w:multiLevelType w:val="singleLevel"/>
    <w:tmpl w:val="B4B2F4F7"/>
    <w:lvl w:ilvl="0" w:tentative="0">
      <w:start w:val="1"/>
      <w:numFmt w:val="decimal"/>
      <w:suff w:val="nothing"/>
      <w:lvlText w:val="（%1）"/>
      <w:lvlJc w:val="left"/>
    </w:lvl>
  </w:abstractNum>
  <w:abstractNum w:abstractNumId="1">
    <w:nsid w:val="6AF121D0"/>
    <w:multiLevelType w:val="singleLevel"/>
    <w:tmpl w:val="6AF121D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WZmZDlmNTc0Y2JiYzFhZDU5MWRiZDNmZTlhNTkifQ=="/>
  </w:docVars>
  <w:rsids>
    <w:rsidRoot w:val="00EF4525"/>
    <w:rsid w:val="00000D24"/>
    <w:rsid w:val="00001390"/>
    <w:rsid w:val="00004C91"/>
    <w:rsid w:val="00005282"/>
    <w:rsid w:val="0000550F"/>
    <w:rsid w:val="000058AF"/>
    <w:rsid w:val="00006375"/>
    <w:rsid w:val="000066F0"/>
    <w:rsid w:val="000077A9"/>
    <w:rsid w:val="00010149"/>
    <w:rsid w:val="0001038C"/>
    <w:rsid w:val="00010847"/>
    <w:rsid w:val="00011334"/>
    <w:rsid w:val="000119AC"/>
    <w:rsid w:val="00013E7D"/>
    <w:rsid w:val="00014354"/>
    <w:rsid w:val="00016E44"/>
    <w:rsid w:val="0002046B"/>
    <w:rsid w:val="00020B7C"/>
    <w:rsid w:val="00020DBF"/>
    <w:rsid w:val="000219C5"/>
    <w:rsid w:val="000240CF"/>
    <w:rsid w:val="00031773"/>
    <w:rsid w:val="00031D4C"/>
    <w:rsid w:val="000328A1"/>
    <w:rsid w:val="0003370A"/>
    <w:rsid w:val="000350A6"/>
    <w:rsid w:val="000357CF"/>
    <w:rsid w:val="0003625C"/>
    <w:rsid w:val="00036C76"/>
    <w:rsid w:val="000442D5"/>
    <w:rsid w:val="000445A5"/>
    <w:rsid w:val="0004630A"/>
    <w:rsid w:val="000469CD"/>
    <w:rsid w:val="00046B14"/>
    <w:rsid w:val="00046E1B"/>
    <w:rsid w:val="00046F69"/>
    <w:rsid w:val="00050344"/>
    <w:rsid w:val="00051086"/>
    <w:rsid w:val="000522AB"/>
    <w:rsid w:val="000531ED"/>
    <w:rsid w:val="000541ED"/>
    <w:rsid w:val="00054D22"/>
    <w:rsid w:val="000551EC"/>
    <w:rsid w:val="000557DE"/>
    <w:rsid w:val="00055A4D"/>
    <w:rsid w:val="00055E47"/>
    <w:rsid w:val="00056859"/>
    <w:rsid w:val="00057D0C"/>
    <w:rsid w:val="0006024C"/>
    <w:rsid w:val="00060AC9"/>
    <w:rsid w:val="00060B05"/>
    <w:rsid w:val="00061A76"/>
    <w:rsid w:val="00062044"/>
    <w:rsid w:val="00062C87"/>
    <w:rsid w:val="00062E0C"/>
    <w:rsid w:val="00062F24"/>
    <w:rsid w:val="000635AE"/>
    <w:rsid w:val="000641F9"/>
    <w:rsid w:val="00064AFE"/>
    <w:rsid w:val="0006550C"/>
    <w:rsid w:val="00066DE4"/>
    <w:rsid w:val="000675AC"/>
    <w:rsid w:val="0006762A"/>
    <w:rsid w:val="00067A5D"/>
    <w:rsid w:val="00070B88"/>
    <w:rsid w:val="0007154F"/>
    <w:rsid w:val="000719BD"/>
    <w:rsid w:val="00072273"/>
    <w:rsid w:val="0007260E"/>
    <w:rsid w:val="0007303B"/>
    <w:rsid w:val="00073B46"/>
    <w:rsid w:val="00073CBA"/>
    <w:rsid w:val="00073F4A"/>
    <w:rsid w:val="00074804"/>
    <w:rsid w:val="00076079"/>
    <w:rsid w:val="00077FB5"/>
    <w:rsid w:val="00080079"/>
    <w:rsid w:val="00080455"/>
    <w:rsid w:val="0008278A"/>
    <w:rsid w:val="00082B37"/>
    <w:rsid w:val="00082B98"/>
    <w:rsid w:val="00082DED"/>
    <w:rsid w:val="00084329"/>
    <w:rsid w:val="00084574"/>
    <w:rsid w:val="000853E0"/>
    <w:rsid w:val="0008563D"/>
    <w:rsid w:val="00085822"/>
    <w:rsid w:val="00085980"/>
    <w:rsid w:val="00085FCF"/>
    <w:rsid w:val="000863A5"/>
    <w:rsid w:val="000904EE"/>
    <w:rsid w:val="000907FF"/>
    <w:rsid w:val="00091679"/>
    <w:rsid w:val="00091971"/>
    <w:rsid w:val="000933D4"/>
    <w:rsid w:val="000937AA"/>
    <w:rsid w:val="00093E59"/>
    <w:rsid w:val="00094C66"/>
    <w:rsid w:val="00095417"/>
    <w:rsid w:val="000956D5"/>
    <w:rsid w:val="000962BB"/>
    <w:rsid w:val="00096CD5"/>
    <w:rsid w:val="000A0661"/>
    <w:rsid w:val="000A07CB"/>
    <w:rsid w:val="000A1B62"/>
    <w:rsid w:val="000A1D35"/>
    <w:rsid w:val="000A40CB"/>
    <w:rsid w:val="000A450E"/>
    <w:rsid w:val="000A5439"/>
    <w:rsid w:val="000A5F86"/>
    <w:rsid w:val="000A6021"/>
    <w:rsid w:val="000A630A"/>
    <w:rsid w:val="000A6C90"/>
    <w:rsid w:val="000B0A66"/>
    <w:rsid w:val="000B2D3A"/>
    <w:rsid w:val="000B3C64"/>
    <w:rsid w:val="000B4059"/>
    <w:rsid w:val="000B43C3"/>
    <w:rsid w:val="000B49DA"/>
    <w:rsid w:val="000B4A9C"/>
    <w:rsid w:val="000B4FC5"/>
    <w:rsid w:val="000B5395"/>
    <w:rsid w:val="000B5D30"/>
    <w:rsid w:val="000B7471"/>
    <w:rsid w:val="000C1980"/>
    <w:rsid w:val="000C24C3"/>
    <w:rsid w:val="000C2969"/>
    <w:rsid w:val="000C2998"/>
    <w:rsid w:val="000C2C25"/>
    <w:rsid w:val="000C492E"/>
    <w:rsid w:val="000C5E81"/>
    <w:rsid w:val="000C6132"/>
    <w:rsid w:val="000C74E4"/>
    <w:rsid w:val="000C7D5E"/>
    <w:rsid w:val="000C7F12"/>
    <w:rsid w:val="000D052E"/>
    <w:rsid w:val="000D07CD"/>
    <w:rsid w:val="000D123A"/>
    <w:rsid w:val="000D338B"/>
    <w:rsid w:val="000D4813"/>
    <w:rsid w:val="000D5365"/>
    <w:rsid w:val="000D58EF"/>
    <w:rsid w:val="000D6403"/>
    <w:rsid w:val="000D6BA1"/>
    <w:rsid w:val="000D7443"/>
    <w:rsid w:val="000D75DE"/>
    <w:rsid w:val="000E144D"/>
    <w:rsid w:val="000E20F9"/>
    <w:rsid w:val="000E22E9"/>
    <w:rsid w:val="000E2FD4"/>
    <w:rsid w:val="000E3200"/>
    <w:rsid w:val="000E32E0"/>
    <w:rsid w:val="000E3E8F"/>
    <w:rsid w:val="000E50C1"/>
    <w:rsid w:val="000E5735"/>
    <w:rsid w:val="000E5A80"/>
    <w:rsid w:val="000E5A9A"/>
    <w:rsid w:val="000E643A"/>
    <w:rsid w:val="000F1359"/>
    <w:rsid w:val="000F1578"/>
    <w:rsid w:val="000F24BA"/>
    <w:rsid w:val="000F26AB"/>
    <w:rsid w:val="000F28E3"/>
    <w:rsid w:val="000F41AA"/>
    <w:rsid w:val="000F6E7A"/>
    <w:rsid w:val="000F6FF1"/>
    <w:rsid w:val="000F7030"/>
    <w:rsid w:val="000F7613"/>
    <w:rsid w:val="000F7B41"/>
    <w:rsid w:val="001002E4"/>
    <w:rsid w:val="00102633"/>
    <w:rsid w:val="00102657"/>
    <w:rsid w:val="00102D60"/>
    <w:rsid w:val="00103F54"/>
    <w:rsid w:val="00104758"/>
    <w:rsid w:val="00104F16"/>
    <w:rsid w:val="0010568B"/>
    <w:rsid w:val="001078BF"/>
    <w:rsid w:val="001105D8"/>
    <w:rsid w:val="001112CC"/>
    <w:rsid w:val="001114F8"/>
    <w:rsid w:val="00112F2A"/>
    <w:rsid w:val="0011317E"/>
    <w:rsid w:val="00115A83"/>
    <w:rsid w:val="001166CE"/>
    <w:rsid w:val="0011778D"/>
    <w:rsid w:val="00117B0F"/>
    <w:rsid w:val="00117EA4"/>
    <w:rsid w:val="00121E95"/>
    <w:rsid w:val="0012208E"/>
    <w:rsid w:val="0012246D"/>
    <w:rsid w:val="00123740"/>
    <w:rsid w:val="00123E47"/>
    <w:rsid w:val="00124996"/>
    <w:rsid w:val="001259C3"/>
    <w:rsid w:val="001259D5"/>
    <w:rsid w:val="00125E91"/>
    <w:rsid w:val="00125EBA"/>
    <w:rsid w:val="00126048"/>
    <w:rsid w:val="00126220"/>
    <w:rsid w:val="001263AF"/>
    <w:rsid w:val="001274CD"/>
    <w:rsid w:val="00130100"/>
    <w:rsid w:val="00131731"/>
    <w:rsid w:val="00132B89"/>
    <w:rsid w:val="00133C24"/>
    <w:rsid w:val="0013443B"/>
    <w:rsid w:val="00134C5F"/>
    <w:rsid w:val="00136751"/>
    <w:rsid w:val="00136AB4"/>
    <w:rsid w:val="00137D31"/>
    <w:rsid w:val="00137E85"/>
    <w:rsid w:val="00140283"/>
    <w:rsid w:val="00140E6F"/>
    <w:rsid w:val="00140F86"/>
    <w:rsid w:val="00141D26"/>
    <w:rsid w:val="00142330"/>
    <w:rsid w:val="0014366B"/>
    <w:rsid w:val="00144DDD"/>
    <w:rsid w:val="001450F8"/>
    <w:rsid w:val="001455DA"/>
    <w:rsid w:val="00146B79"/>
    <w:rsid w:val="00147135"/>
    <w:rsid w:val="001473B6"/>
    <w:rsid w:val="00147C59"/>
    <w:rsid w:val="00150546"/>
    <w:rsid w:val="00151B4A"/>
    <w:rsid w:val="001523FC"/>
    <w:rsid w:val="001539B8"/>
    <w:rsid w:val="00153C23"/>
    <w:rsid w:val="00154C3A"/>
    <w:rsid w:val="00155713"/>
    <w:rsid w:val="00156CED"/>
    <w:rsid w:val="001573F5"/>
    <w:rsid w:val="001601F9"/>
    <w:rsid w:val="001604B7"/>
    <w:rsid w:val="00160C7E"/>
    <w:rsid w:val="0016281F"/>
    <w:rsid w:val="00163885"/>
    <w:rsid w:val="00164207"/>
    <w:rsid w:val="001652A1"/>
    <w:rsid w:val="00167CFE"/>
    <w:rsid w:val="00170CF8"/>
    <w:rsid w:val="00171893"/>
    <w:rsid w:val="00172B4C"/>
    <w:rsid w:val="001739C3"/>
    <w:rsid w:val="00173C39"/>
    <w:rsid w:val="00174B9D"/>
    <w:rsid w:val="00174DA0"/>
    <w:rsid w:val="00182E5C"/>
    <w:rsid w:val="00182F64"/>
    <w:rsid w:val="00183D55"/>
    <w:rsid w:val="0018471F"/>
    <w:rsid w:val="00184891"/>
    <w:rsid w:val="001851F9"/>
    <w:rsid w:val="0018556B"/>
    <w:rsid w:val="00185B40"/>
    <w:rsid w:val="00185D88"/>
    <w:rsid w:val="00185E8B"/>
    <w:rsid w:val="00185E8C"/>
    <w:rsid w:val="00186F9F"/>
    <w:rsid w:val="00191A41"/>
    <w:rsid w:val="0019231C"/>
    <w:rsid w:val="001925F8"/>
    <w:rsid w:val="00193937"/>
    <w:rsid w:val="00194F3E"/>
    <w:rsid w:val="00196A5A"/>
    <w:rsid w:val="00196E55"/>
    <w:rsid w:val="00197285"/>
    <w:rsid w:val="001A25CD"/>
    <w:rsid w:val="001A32A3"/>
    <w:rsid w:val="001A341E"/>
    <w:rsid w:val="001A726B"/>
    <w:rsid w:val="001A7B0F"/>
    <w:rsid w:val="001B0277"/>
    <w:rsid w:val="001B1A1C"/>
    <w:rsid w:val="001B1BF0"/>
    <w:rsid w:val="001B2744"/>
    <w:rsid w:val="001B357D"/>
    <w:rsid w:val="001B5163"/>
    <w:rsid w:val="001B54DD"/>
    <w:rsid w:val="001B691E"/>
    <w:rsid w:val="001B6935"/>
    <w:rsid w:val="001C2DC9"/>
    <w:rsid w:val="001C5B63"/>
    <w:rsid w:val="001C625C"/>
    <w:rsid w:val="001C6F6A"/>
    <w:rsid w:val="001C7F09"/>
    <w:rsid w:val="001D071A"/>
    <w:rsid w:val="001D0E03"/>
    <w:rsid w:val="001D1694"/>
    <w:rsid w:val="001D5555"/>
    <w:rsid w:val="001D627C"/>
    <w:rsid w:val="001D6524"/>
    <w:rsid w:val="001D74CD"/>
    <w:rsid w:val="001E2AD6"/>
    <w:rsid w:val="001E2C9A"/>
    <w:rsid w:val="001E2DC8"/>
    <w:rsid w:val="001E4165"/>
    <w:rsid w:val="001E431F"/>
    <w:rsid w:val="001E6AE4"/>
    <w:rsid w:val="001F2063"/>
    <w:rsid w:val="001F307F"/>
    <w:rsid w:val="001F30C8"/>
    <w:rsid w:val="001F79DE"/>
    <w:rsid w:val="00200126"/>
    <w:rsid w:val="0020068E"/>
    <w:rsid w:val="00201D98"/>
    <w:rsid w:val="00204BF6"/>
    <w:rsid w:val="00205D68"/>
    <w:rsid w:val="00205E92"/>
    <w:rsid w:val="00206D8F"/>
    <w:rsid w:val="002077C1"/>
    <w:rsid w:val="00210E27"/>
    <w:rsid w:val="002111A9"/>
    <w:rsid w:val="002120C8"/>
    <w:rsid w:val="002125FB"/>
    <w:rsid w:val="00212C03"/>
    <w:rsid w:val="00214DE4"/>
    <w:rsid w:val="0021729E"/>
    <w:rsid w:val="00217948"/>
    <w:rsid w:val="0022134D"/>
    <w:rsid w:val="00221906"/>
    <w:rsid w:val="00221E08"/>
    <w:rsid w:val="002223A2"/>
    <w:rsid w:val="0022431C"/>
    <w:rsid w:val="00224920"/>
    <w:rsid w:val="00224CE4"/>
    <w:rsid w:val="002250DD"/>
    <w:rsid w:val="00225599"/>
    <w:rsid w:val="00225FA9"/>
    <w:rsid w:val="00226BB6"/>
    <w:rsid w:val="00226E21"/>
    <w:rsid w:val="00226FF9"/>
    <w:rsid w:val="00227D5F"/>
    <w:rsid w:val="002306D2"/>
    <w:rsid w:val="00232C3B"/>
    <w:rsid w:val="00232F47"/>
    <w:rsid w:val="00233290"/>
    <w:rsid w:val="002334FB"/>
    <w:rsid w:val="00233797"/>
    <w:rsid w:val="00233DB6"/>
    <w:rsid w:val="002357F9"/>
    <w:rsid w:val="0023584B"/>
    <w:rsid w:val="00235DD2"/>
    <w:rsid w:val="0023669D"/>
    <w:rsid w:val="002366FB"/>
    <w:rsid w:val="0024057A"/>
    <w:rsid w:val="002424F3"/>
    <w:rsid w:val="00243118"/>
    <w:rsid w:val="00245975"/>
    <w:rsid w:val="00245BB7"/>
    <w:rsid w:val="00247638"/>
    <w:rsid w:val="002546AF"/>
    <w:rsid w:val="002554EF"/>
    <w:rsid w:val="00255798"/>
    <w:rsid w:val="002575DC"/>
    <w:rsid w:val="00260E14"/>
    <w:rsid w:val="00265C57"/>
    <w:rsid w:val="00266886"/>
    <w:rsid w:val="0026688A"/>
    <w:rsid w:val="00267D45"/>
    <w:rsid w:val="00271CB3"/>
    <w:rsid w:val="00272386"/>
    <w:rsid w:val="0027289A"/>
    <w:rsid w:val="002737D4"/>
    <w:rsid w:val="00274C87"/>
    <w:rsid w:val="0027518C"/>
    <w:rsid w:val="002752A9"/>
    <w:rsid w:val="00275C91"/>
    <w:rsid w:val="0027684F"/>
    <w:rsid w:val="00276AB2"/>
    <w:rsid w:val="00276FB7"/>
    <w:rsid w:val="00277AF3"/>
    <w:rsid w:val="00277B1C"/>
    <w:rsid w:val="00277BBC"/>
    <w:rsid w:val="00277F24"/>
    <w:rsid w:val="00280223"/>
    <w:rsid w:val="00280254"/>
    <w:rsid w:val="002813DE"/>
    <w:rsid w:val="0028143F"/>
    <w:rsid w:val="00281711"/>
    <w:rsid w:val="002821FF"/>
    <w:rsid w:val="00283F2B"/>
    <w:rsid w:val="00284292"/>
    <w:rsid w:val="00285075"/>
    <w:rsid w:val="00285A54"/>
    <w:rsid w:val="0028651F"/>
    <w:rsid w:val="00287F04"/>
    <w:rsid w:val="00290C42"/>
    <w:rsid w:val="002914F6"/>
    <w:rsid w:val="002928B1"/>
    <w:rsid w:val="00293264"/>
    <w:rsid w:val="002936DD"/>
    <w:rsid w:val="002939B5"/>
    <w:rsid w:val="002953D1"/>
    <w:rsid w:val="00297F33"/>
    <w:rsid w:val="002A050B"/>
    <w:rsid w:val="002A0941"/>
    <w:rsid w:val="002A1B4E"/>
    <w:rsid w:val="002A2953"/>
    <w:rsid w:val="002A3393"/>
    <w:rsid w:val="002A43D2"/>
    <w:rsid w:val="002A6762"/>
    <w:rsid w:val="002A7D90"/>
    <w:rsid w:val="002B00CF"/>
    <w:rsid w:val="002B138F"/>
    <w:rsid w:val="002B1AE0"/>
    <w:rsid w:val="002B1CBF"/>
    <w:rsid w:val="002B220E"/>
    <w:rsid w:val="002B3E4B"/>
    <w:rsid w:val="002B4774"/>
    <w:rsid w:val="002B4852"/>
    <w:rsid w:val="002B48A8"/>
    <w:rsid w:val="002B54C5"/>
    <w:rsid w:val="002B6881"/>
    <w:rsid w:val="002B6E20"/>
    <w:rsid w:val="002B78C0"/>
    <w:rsid w:val="002C0083"/>
    <w:rsid w:val="002C21F6"/>
    <w:rsid w:val="002C2AB3"/>
    <w:rsid w:val="002C5341"/>
    <w:rsid w:val="002C5678"/>
    <w:rsid w:val="002C690E"/>
    <w:rsid w:val="002D0118"/>
    <w:rsid w:val="002D0831"/>
    <w:rsid w:val="002D1E7B"/>
    <w:rsid w:val="002D2383"/>
    <w:rsid w:val="002D56DB"/>
    <w:rsid w:val="002D5CAB"/>
    <w:rsid w:val="002D64AC"/>
    <w:rsid w:val="002D64DE"/>
    <w:rsid w:val="002D6A1B"/>
    <w:rsid w:val="002D7743"/>
    <w:rsid w:val="002D7CB6"/>
    <w:rsid w:val="002D7CE9"/>
    <w:rsid w:val="002E2470"/>
    <w:rsid w:val="002E4375"/>
    <w:rsid w:val="002E46EB"/>
    <w:rsid w:val="002E5138"/>
    <w:rsid w:val="002E55B3"/>
    <w:rsid w:val="002E55EC"/>
    <w:rsid w:val="002E5E3C"/>
    <w:rsid w:val="002E7333"/>
    <w:rsid w:val="002E7CE1"/>
    <w:rsid w:val="002F030D"/>
    <w:rsid w:val="002F09A0"/>
    <w:rsid w:val="002F1703"/>
    <w:rsid w:val="002F22BE"/>
    <w:rsid w:val="002F2548"/>
    <w:rsid w:val="002F325D"/>
    <w:rsid w:val="002F3FA8"/>
    <w:rsid w:val="002F58CD"/>
    <w:rsid w:val="002F5FC7"/>
    <w:rsid w:val="002F6BF4"/>
    <w:rsid w:val="0030045B"/>
    <w:rsid w:val="0030234A"/>
    <w:rsid w:val="00302983"/>
    <w:rsid w:val="00304553"/>
    <w:rsid w:val="0030472D"/>
    <w:rsid w:val="00304EE7"/>
    <w:rsid w:val="0030507C"/>
    <w:rsid w:val="00305DA7"/>
    <w:rsid w:val="0030660C"/>
    <w:rsid w:val="00306FF2"/>
    <w:rsid w:val="00307088"/>
    <w:rsid w:val="00310CBB"/>
    <w:rsid w:val="00313552"/>
    <w:rsid w:val="00314A42"/>
    <w:rsid w:val="0031551E"/>
    <w:rsid w:val="00315D85"/>
    <w:rsid w:val="003204C2"/>
    <w:rsid w:val="00320D67"/>
    <w:rsid w:val="00321495"/>
    <w:rsid w:val="00321F88"/>
    <w:rsid w:val="00323789"/>
    <w:rsid w:val="00323A2C"/>
    <w:rsid w:val="00324087"/>
    <w:rsid w:val="003254CB"/>
    <w:rsid w:val="003255C9"/>
    <w:rsid w:val="00326B3F"/>
    <w:rsid w:val="00326DB2"/>
    <w:rsid w:val="00327057"/>
    <w:rsid w:val="00330177"/>
    <w:rsid w:val="00330228"/>
    <w:rsid w:val="00330673"/>
    <w:rsid w:val="00330A4B"/>
    <w:rsid w:val="00331917"/>
    <w:rsid w:val="00331933"/>
    <w:rsid w:val="00334A69"/>
    <w:rsid w:val="003350C8"/>
    <w:rsid w:val="00335A25"/>
    <w:rsid w:val="00336A55"/>
    <w:rsid w:val="003401D5"/>
    <w:rsid w:val="00342694"/>
    <w:rsid w:val="003429B6"/>
    <w:rsid w:val="00342FA4"/>
    <w:rsid w:val="003448B3"/>
    <w:rsid w:val="00344A98"/>
    <w:rsid w:val="00344F85"/>
    <w:rsid w:val="00345278"/>
    <w:rsid w:val="00345474"/>
    <w:rsid w:val="00350565"/>
    <w:rsid w:val="003508B3"/>
    <w:rsid w:val="00351171"/>
    <w:rsid w:val="00352685"/>
    <w:rsid w:val="0035271D"/>
    <w:rsid w:val="00353185"/>
    <w:rsid w:val="003536A7"/>
    <w:rsid w:val="00353BA8"/>
    <w:rsid w:val="00355D43"/>
    <w:rsid w:val="00356147"/>
    <w:rsid w:val="00356512"/>
    <w:rsid w:val="00356FB0"/>
    <w:rsid w:val="0035788E"/>
    <w:rsid w:val="00360409"/>
    <w:rsid w:val="00362207"/>
    <w:rsid w:val="0036263C"/>
    <w:rsid w:val="00363305"/>
    <w:rsid w:val="003638C9"/>
    <w:rsid w:val="00363F71"/>
    <w:rsid w:val="00363F7E"/>
    <w:rsid w:val="00364028"/>
    <w:rsid w:val="003642C9"/>
    <w:rsid w:val="00364C96"/>
    <w:rsid w:val="00364CF1"/>
    <w:rsid w:val="00365367"/>
    <w:rsid w:val="00366867"/>
    <w:rsid w:val="003706E5"/>
    <w:rsid w:val="00371D05"/>
    <w:rsid w:val="00373BCC"/>
    <w:rsid w:val="00375B6F"/>
    <w:rsid w:val="003801B4"/>
    <w:rsid w:val="00381536"/>
    <w:rsid w:val="003823F8"/>
    <w:rsid w:val="00382DA3"/>
    <w:rsid w:val="003835DC"/>
    <w:rsid w:val="0038361B"/>
    <w:rsid w:val="00383E76"/>
    <w:rsid w:val="00384372"/>
    <w:rsid w:val="003844A9"/>
    <w:rsid w:val="003847C9"/>
    <w:rsid w:val="00384CAC"/>
    <w:rsid w:val="00384CCA"/>
    <w:rsid w:val="0038505D"/>
    <w:rsid w:val="0038516D"/>
    <w:rsid w:val="00385528"/>
    <w:rsid w:val="00385B6A"/>
    <w:rsid w:val="00386BFB"/>
    <w:rsid w:val="00387F0F"/>
    <w:rsid w:val="003909CB"/>
    <w:rsid w:val="00391EE2"/>
    <w:rsid w:val="003939A6"/>
    <w:rsid w:val="00393A18"/>
    <w:rsid w:val="003942BC"/>
    <w:rsid w:val="00396E5E"/>
    <w:rsid w:val="003A08B3"/>
    <w:rsid w:val="003A170B"/>
    <w:rsid w:val="003A20BF"/>
    <w:rsid w:val="003A5D6E"/>
    <w:rsid w:val="003A6941"/>
    <w:rsid w:val="003A69C1"/>
    <w:rsid w:val="003A7F82"/>
    <w:rsid w:val="003B0FC1"/>
    <w:rsid w:val="003B23EE"/>
    <w:rsid w:val="003B387C"/>
    <w:rsid w:val="003B56BA"/>
    <w:rsid w:val="003B71CF"/>
    <w:rsid w:val="003C000C"/>
    <w:rsid w:val="003C0CE0"/>
    <w:rsid w:val="003C1B9F"/>
    <w:rsid w:val="003C26C7"/>
    <w:rsid w:val="003C27A9"/>
    <w:rsid w:val="003C2805"/>
    <w:rsid w:val="003C308C"/>
    <w:rsid w:val="003C30CB"/>
    <w:rsid w:val="003C3350"/>
    <w:rsid w:val="003C4009"/>
    <w:rsid w:val="003C4775"/>
    <w:rsid w:val="003C722B"/>
    <w:rsid w:val="003C7A1A"/>
    <w:rsid w:val="003C7F73"/>
    <w:rsid w:val="003D0877"/>
    <w:rsid w:val="003D1613"/>
    <w:rsid w:val="003D171C"/>
    <w:rsid w:val="003D2094"/>
    <w:rsid w:val="003D2CF7"/>
    <w:rsid w:val="003D2E14"/>
    <w:rsid w:val="003D2F46"/>
    <w:rsid w:val="003D36B6"/>
    <w:rsid w:val="003D36D5"/>
    <w:rsid w:val="003D3ACF"/>
    <w:rsid w:val="003D3FA7"/>
    <w:rsid w:val="003D7802"/>
    <w:rsid w:val="003E034D"/>
    <w:rsid w:val="003E0641"/>
    <w:rsid w:val="003E1003"/>
    <w:rsid w:val="003E2C91"/>
    <w:rsid w:val="003E4967"/>
    <w:rsid w:val="003E59A0"/>
    <w:rsid w:val="003E5A5A"/>
    <w:rsid w:val="003E76A0"/>
    <w:rsid w:val="003E79F7"/>
    <w:rsid w:val="003E7BB2"/>
    <w:rsid w:val="003F0153"/>
    <w:rsid w:val="003F0975"/>
    <w:rsid w:val="003F0DB1"/>
    <w:rsid w:val="003F0FCD"/>
    <w:rsid w:val="003F2202"/>
    <w:rsid w:val="003F440B"/>
    <w:rsid w:val="003F4AFD"/>
    <w:rsid w:val="003F50A9"/>
    <w:rsid w:val="003F50DF"/>
    <w:rsid w:val="003F7FD4"/>
    <w:rsid w:val="0040000B"/>
    <w:rsid w:val="00400531"/>
    <w:rsid w:val="00400B88"/>
    <w:rsid w:val="00400E28"/>
    <w:rsid w:val="00401670"/>
    <w:rsid w:val="00401739"/>
    <w:rsid w:val="00402C5E"/>
    <w:rsid w:val="00402DB2"/>
    <w:rsid w:val="00405102"/>
    <w:rsid w:val="00405B21"/>
    <w:rsid w:val="00405B4C"/>
    <w:rsid w:val="004060AB"/>
    <w:rsid w:val="00406F6F"/>
    <w:rsid w:val="0040776E"/>
    <w:rsid w:val="00411871"/>
    <w:rsid w:val="00413431"/>
    <w:rsid w:val="00413DFD"/>
    <w:rsid w:val="00413F24"/>
    <w:rsid w:val="004147B1"/>
    <w:rsid w:val="00414D72"/>
    <w:rsid w:val="004156DF"/>
    <w:rsid w:val="00415C60"/>
    <w:rsid w:val="00415CA0"/>
    <w:rsid w:val="00416926"/>
    <w:rsid w:val="00417702"/>
    <w:rsid w:val="00420876"/>
    <w:rsid w:val="00420F2D"/>
    <w:rsid w:val="004224BC"/>
    <w:rsid w:val="00426F02"/>
    <w:rsid w:val="00427590"/>
    <w:rsid w:val="00427B79"/>
    <w:rsid w:val="00432630"/>
    <w:rsid w:val="00434147"/>
    <w:rsid w:val="00434B50"/>
    <w:rsid w:val="00435F18"/>
    <w:rsid w:val="00437792"/>
    <w:rsid w:val="00440D20"/>
    <w:rsid w:val="00441127"/>
    <w:rsid w:val="004416A0"/>
    <w:rsid w:val="0044215C"/>
    <w:rsid w:val="00443173"/>
    <w:rsid w:val="00443337"/>
    <w:rsid w:val="004465B5"/>
    <w:rsid w:val="00446FB2"/>
    <w:rsid w:val="004478B5"/>
    <w:rsid w:val="00447DA2"/>
    <w:rsid w:val="004500BE"/>
    <w:rsid w:val="004501BC"/>
    <w:rsid w:val="004501BD"/>
    <w:rsid w:val="00450DEE"/>
    <w:rsid w:val="00450F3E"/>
    <w:rsid w:val="0045124E"/>
    <w:rsid w:val="00451F60"/>
    <w:rsid w:val="00453068"/>
    <w:rsid w:val="0045387B"/>
    <w:rsid w:val="0045450B"/>
    <w:rsid w:val="0045576F"/>
    <w:rsid w:val="00455C85"/>
    <w:rsid w:val="00456EB1"/>
    <w:rsid w:val="00457E94"/>
    <w:rsid w:val="00462B6C"/>
    <w:rsid w:val="00462F94"/>
    <w:rsid w:val="00463BA4"/>
    <w:rsid w:val="00463CBF"/>
    <w:rsid w:val="00464E1E"/>
    <w:rsid w:val="00465A3B"/>
    <w:rsid w:val="00465BC3"/>
    <w:rsid w:val="00466162"/>
    <w:rsid w:val="0046619F"/>
    <w:rsid w:val="00467681"/>
    <w:rsid w:val="00467CB4"/>
    <w:rsid w:val="00470D80"/>
    <w:rsid w:val="00470E10"/>
    <w:rsid w:val="00472D51"/>
    <w:rsid w:val="00473FD5"/>
    <w:rsid w:val="004757B8"/>
    <w:rsid w:val="00475B7E"/>
    <w:rsid w:val="00476413"/>
    <w:rsid w:val="004778E8"/>
    <w:rsid w:val="0048040D"/>
    <w:rsid w:val="00480DCB"/>
    <w:rsid w:val="00481BD6"/>
    <w:rsid w:val="00481E6D"/>
    <w:rsid w:val="00482815"/>
    <w:rsid w:val="00482FF0"/>
    <w:rsid w:val="00484CF8"/>
    <w:rsid w:val="0048559B"/>
    <w:rsid w:val="00486AF1"/>
    <w:rsid w:val="004876C4"/>
    <w:rsid w:val="00487A94"/>
    <w:rsid w:val="00490CAA"/>
    <w:rsid w:val="004916B6"/>
    <w:rsid w:val="00492DD5"/>
    <w:rsid w:val="004931EC"/>
    <w:rsid w:val="00493487"/>
    <w:rsid w:val="0049489F"/>
    <w:rsid w:val="004948B5"/>
    <w:rsid w:val="004948BB"/>
    <w:rsid w:val="004953C4"/>
    <w:rsid w:val="00496AB3"/>
    <w:rsid w:val="004A041B"/>
    <w:rsid w:val="004A073D"/>
    <w:rsid w:val="004A18DF"/>
    <w:rsid w:val="004A192E"/>
    <w:rsid w:val="004A1B5A"/>
    <w:rsid w:val="004A1DA2"/>
    <w:rsid w:val="004A33F9"/>
    <w:rsid w:val="004A5171"/>
    <w:rsid w:val="004A5525"/>
    <w:rsid w:val="004A671A"/>
    <w:rsid w:val="004A6F06"/>
    <w:rsid w:val="004A7127"/>
    <w:rsid w:val="004A7AC7"/>
    <w:rsid w:val="004A7D54"/>
    <w:rsid w:val="004B1816"/>
    <w:rsid w:val="004B1B7D"/>
    <w:rsid w:val="004B25BF"/>
    <w:rsid w:val="004B264C"/>
    <w:rsid w:val="004B69A4"/>
    <w:rsid w:val="004B7F59"/>
    <w:rsid w:val="004C06BB"/>
    <w:rsid w:val="004C0A4D"/>
    <w:rsid w:val="004C0D29"/>
    <w:rsid w:val="004C1886"/>
    <w:rsid w:val="004C1A7C"/>
    <w:rsid w:val="004C1C5E"/>
    <w:rsid w:val="004C2553"/>
    <w:rsid w:val="004C2695"/>
    <w:rsid w:val="004C2716"/>
    <w:rsid w:val="004C4A62"/>
    <w:rsid w:val="004C5C44"/>
    <w:rsid w:val="004D0303"/>
    <w:rsid w:val="004D078C"/>
    <w:rsid w:val="004D0FA3"/>
    <w:rsid w:val="004D2456"/>
    <w:rsid w:val="004D2C50"/>
    <w:rsid w:val="004D37FD"/>
    <w:rsid w:val="004D3B48"/>
    <w:rsid w:val="004D3C8C"/>
    <w:rsid w:val="004D4054"/>
    <w:rsid w:val="004D4063"/>
    <w:rsid w:val="004D457B"/>
    <w:rsid w:val="004D495B"/>
    <w:rsid w:val="004D5B9B"/>
    <w:rsid w:val="004D6153"/>
    <w:rsid w:val="004E0429"/>
    <w:rsid w:val="004E1C7E"/>
    <w:rsid w:val="004E29FB"/>
    <w:rsid w:val="004E3B54"/>
    <w:rsid w:val="004E557A"/>
    <w:rsid w:val="004E5C57"/>
    <w:rsid w:val="004E68C4"/>
    <w:rsid w:val="004E7228"/>
    <w:rsid w:val="004E780D"/>
    <w:rsid w:val="004E79E5"/>
    <w:rsid w:val="004F1605"/>
    <w:rsid w:val="004F1B1F"/>
    <w:rsid w:val="004F2846"/>
    <w:rsid w:val="004F2D11"/>
    <w:rsid w:val="004F38DC"/>
    <w:rsid w:val="004F456A"/>
    <w:rsid w:val="004F4BA8"/>
    <w:rsid w:val="004F4EB1"/>
    <w:rsid w:val="004F524B"/>
    <w:rsid w:val="004F70A7"/>
    <w:rsid w:val="004F778F"/>
    <w:rsid w:val="004F7AAA"/>
    <w:rsid w:val="00500D3A"/>
    <w:rsid w:val="00501568"/>
    <w:rsid w:val="00501AB9"/>
    <w:rsid w:val="00502CB6"/>
    <w:rsid w:val="00505198"/>
    <w:rsid w:val="005052C9"/>
    <w:rsid w:val="005055AA"/>
    <w:rsid w:val="005056F3"/>
    <w:rsid w:val="00505AAB"/>
    <w:rsid w:val="005067BD"/>
    <w:rsid w:val="00507472"/>
    <w:rsid w:val="005077D8"/>
    <w:rsid w:val="00507BFD"/>
    <w:rsid w:val="00510AB2"/>
    <w:rsid w:val="00510D18"/>
    <w:rsid w:val="00511E26"/>
    <w:rsid w:val="00511EDB"/>
    <w:rsid w:val="00512B4A"/>
    <w:rsid w:val="005136FF"/>
    <w:rsid w:val="00513732"/>
    <w:rsid w:val="005137CD"/>
    <w:rsid w:val="00516347"/>
    <w:rsid w:val="00517754"/>
    <w:rsid w:val="00517FEF"/>
    <w:rsid w:val="0052013A"/>
    <w:rsid w:val="00520397"/>
    <w:rsid w:val="005215A3"/>
    <w:rsid w:val="005217A9"/>
    <w:rsid w:val="00521D3A"/>
    <w:rsid w:val="00521F4A"/>
    <w:rsid w:val="005223DF"/>
    <w:rsid w:val="00522DC3"/>
    <w:rsid w:val="0052396C"/>
    <w:rsid w:val="00524D8D"/>
    <w:rsid w:val="005277B2"/>
    <w:rsid w:val="005278D5"/>
    <w:rsid w:val="00531934"/>
    <w:rsid w:val="0053255F"/>
    <w:rsid w:val="0053260C"/>
    <w:rsid w:val="00532D1A"/>
    <w:rsid w:val="00533253"/>
    <w:rsid w:val="00533670"/>
    <w:rsid w:val="00533BC9"/>
    <w:rsid w:val="00534F07"/>
    <w:rsid w:val="00535F75"/>
    <w:rsid w:val="00540FDE"/>
    <w:rsid w:val="005429A6"/>
    <w:rsid w:val="00543B04"/>
    <w:rsid w:val="00544AF6"/>
    <w:rsid w:val="00545128"/>
    <w:rsid w:val="00545365"/>
    <w:rsid w:val="00545A2C"/>
    <w:rsid w:val="00546186"/>
    <w:rsid w:val="00546543"/>
    <w:rsid w:val="005465A2"/>
    <w:rsid w:val="00550675"/>
    <w:rsid w:val="00551321"/>
    <w:rsid w:val="0055202E"/>
    <w:rsid w:val="00552D73"/>
    <w:rsid w:val="00553A77"/>
    <w:rsid w:val="00553CDF"/>
    <w:rsid w:val="0055425C"/>
    <w:rsid w:val="00555FF4"/>
    <w:rsid w:val="00557159"/>
    <w:rsid w:val="00557E77"/>
    <w:rsid w:val="005601B1"/>
    <w:rsid w:val="005617D2"/>
    <w:rsid w:val="00561D93"/>
    <w:rsid w:val="00562B2E"/>
    <w:rsid w:val="00563D40"/>
    <w:rsid w:val="00564413"/>
    <w:rsid w:val="00564549"/>
    <w:rsid w:val="005649BC"/>
    <w:rsid w:val="00564D04"/>
    <w:rsid w:val="0056504F"/>
    <w:rsid w:val="00565154"/>
    <w:rsid w:val="005654D7"/>
    <w:rsid w:val="00566C68"/>
    <w:rsid w:val="00567E1E"/>
    <w:rsid w:val="00567F8A"/>
    <w:rsid w:val="00571190"/>
    <w:rsid w:val="00571206"/>
    <w:rsid w:val="00571406"/>
    <w:rsid w:val="005721C9"/>
    <w:rsid w:val="00572FDF"/>
    <w:rsid w:val="00573798"/>
    <w:rsid w:val="00573A9A"/>
    <w:rsid w:val="00573C00"/>
    <w:rsid w:val="00574387"/>
    <w:rsid w:val="00574BD9"/>
    <w:rsid w:val="00575DE4"/>
    <w:rsid w:val="00577150"/>
    <w:rsid w:val="005778A2"/>
    <w:rsid w:val="00580DB6"/>
    <w:rsid w:val="005813FD"/>
    <w:rsid w:val="00582421"/>
    <w:rsid w:val="005829B6"/>
    <w:rsid w:val="00582B6D"/>
    <w:rsid w:val="0058343D"/>
    <w:rsid w:val="00584D96"/>
    <w:rsid w:val="00585B00"/>
    <w:rsid w:val="00585EC1"/>
    <w:rsid w:val="00590D8F"/>
    <w:rsid w:val="005910EA"/>
    <w:rsid w:val="0059193D"/>
    <w:rsid w:val="00591D78"/>
    <w:rsid w:val="005927A7"/>
    <w:rsid w:val="00592F14"/>
    <w:rsid w:val="00593D26"/>
    <w:rsid w:val="005942F8"/>
    <w:rsid w:val="005952E6"/>
    <w:rsid w:val="0059536C"/>
    <w:rsid w:val="00595EE5"/>
    <w:rsid w:val="00595F4B"/>
    <w:rsid w:val="00596435"/>
    <w:rsid w:val="005968A2"/>
    <w:rsid w:val="00596A6A"/>
    <w:rsid w:val="00597687"/>
    <w:rsid w:val="005A16EE"/>
    <w:rsid w:val="005A2FBC"/>
    <w:rsid w:val="005A3A77"/>
    <w:rsid w:val="005A3E96"/>
    <w:rsid w:val="005A653D"/>
    <w:rsid w:val="005A6C62"/>
    <w:rsid w:val="005A7854"/>
    <w:rsid w:val="005B0165"/>
    <w:rsid w:val="005B0257"/>
    <w:rsid w:val="005B1AF2"/>
    <w:rsid w:val="005B2856"/>
    <w:rsid w:val="005B2907"/>
    <w:rsid w:val="005B29E7"/>
    <w:rsid w:val="005B3226"/>
    <w:rsid w:val="005B374C"/>
    <w:rsid w:val="005B3DD8"/>
    <w:rsid w:val="005B40F9"/>
    <w:rsid w:val="005B4F23"/>
    <w:rsid w:val="005B5AF7"/>
    <w:rsid w:val="005B65FD"/>
    <w:rsid w:val="005B7172"/>
    <w:rsid w:val="005B7992"/>
    <w:rsid w:val="005B7AB9"/>
    <w:rsid w:val="005B7BF2"/>
    <w:rsid w:val="005C01E2"/>
    <w:rsid w:val="005C05C0"/>
    <w:rsid w:val="005C08EF"/>
    <w:rsid w:val="005C0B51"/>
    <w:rsid w:val="005C1B28"/>
    <w:rsid w:val="005C1D37"/>
    <w:rsid w:val="005C38C9"/>
    <w:rsid w:val="005C4A19"/>
    <w:rsid w:val="005C59AD"/>
    <w:rsid w:val="005C5BC6"/>
    <w:rsid w:val="005C7CEB"/>
    <w:rsid w:val="005D0048"/>
    <w:rsid w:val="005D0F61"/>
    <w:rsid w:val="005D2C27"/>
    <w:rsid w:val="005D402C"/>
    <w:rsid w:val="005D4C66"/>
    <w:rsid w:val="005D4D5D"/>
    <w:rsid w:val="005D4F71"/>
    <w:rsid w:val="005D70A1"/>
    <w:rsid w:val="005D7241"/>
    <w:rsid w:val="005D768B"/>
    <w:rsid w:val="005D76BF"/>
    <w:rsid w:val="005E25A9"/>
    <w:rsid w:val="005E3391"/>
    <w:rsid w:val="005E369A"/>
    <w:rsid w:val="005E441A"/>
    <w:rsid w:val="005E4AA2"/>
    <w:rsid w:val="005E52B3"/>
    <w:rsid w:val="005F0AA2"/>
    <w:rsid w:val="005F0AF8"/>
    <w:rsid w:val="005F1A36"/>
    <w:rsid w:val="005F1E94"/>
    <w:rsid w:val="005F2492"/>
    <w:rsid w:val="005F26F7"/>
    <w:rsid w:val="005F35EB"/>
    <w:rsid w:val="005F36FF"/>
    <w:rsid w:val="005F45EB"/>
    <w:rsid w:val="005F4CBD"/>
    <w:rsid w:val="005F51B4"/>
    <w:rsid w:val="005F5C97"/>
    <w:rsid w:val="005F61F5"/>
    <w:rsid w:val="005F6339"/>
    <w:rsid w:val="005F7A2C"/>
    <w:rsid w:val="00600501"/>
    <w:rsid w:val="00601B83"/>
    <w:rsid w:val="00602755"/>
    <w:rsid w:val="00602EBC"/>
    <w:rsid w:val="00602F44"/>
    <w:rsid w:val="00604023"/>
    <w:rsid w:val="006050B2"/>
    <w:rsid w:val="00605795"/>
    <w:rsid w:val="00605EFE"/>
    <w:rsid w:val="0060662B"/>
    <w:rsid w:val="006069D4"/>
    <w:rsid w:val="00607271"/>
    <w:rsid w:val="00610D1B"/>
    <w:rsid w:val="00610F56"/>
    <w:rsid w:val="00610F63"/>
    <w:rsid w:val="006112CC"/>
    <w:rsid w:val="00611BCD"/>
    <w:rsid w:val="00612314"/>
    <w:rsid w:val="0061325E"/>
    <w:rsid w:val="00613EE9"/>
    <w:rsid w:val="00614742"/>
    <w:rsid w:val="006153FD"/>
    <w:rsid w:val="006154EF"/>
    <w:rsid w:val="006202FF"/>
    <w:rsid w:val="0062032F"/>
    <w:rsid w:val="006218F1"/>
    <w:rsid w:val="00621D73"/>
    <w:rsid w:val="00622109"/>
    <w:rsid w:val="00622CB3"/>
    <w:rsid w:val="00622F25"/>
    <w:rsid w:val="00625786"/>
    <w:rsid w:val="006262B4"/>
    <w:rsid w:val="006274DA"/>
    <w:rsid w:val="006279F9"/>
    <w:rsid w:val="00627C12"/>
    <w:rsid w:val="00630D40"/>
    <w:rsid w:val="0063213E"/>
    <w:rsid w:val="00632BEE"/>
    <w:rsid w:val="00633D31"/>
    <w:rsid w:val="0063488C"/>
    <w:rsid w:val="00634B53"/>
    <w:rsid w:val="00634FFE"/>
    <w:rsid w:val="00635055"/>
    <w:rsid w:val="00635DF0"/>
    <w:rsid w:val="0063771D"/>
    <w:rsid w:val="00640B59"/>
    <w:rsid w:val="00640C0A"/>
    <w:rsid w:val="00641665"/>
    <w:rsid w:val="0064204A"/>
    <w:rsid w:val="006420C2"/>
    <w:rsid w:val="00642619"/>
    <w:rsid w:val="00643121"/>
    <w:rsid w:val="00643A8A"/>
    <w:rsid w:val="00643EA5"/>
    <w:rsid w:val="0064418C"/>
    <w:rsid w:val="00646783"/>
    <w:rsid w:val="006468E9"/>
    <w:rsid w:val="00646B9F"/>
    <w:rsid w:val="00646EA1"/>
    <w:rsid w:val="00647859"/>
    <w:rsid w:val="00650736"/>
    <w:rsid w:val="00650A7B"/>
    <w:rsid w:val="00652B63"/>
    <w:rsid w:val="00652CA3"/>
    <w:rsid w:val="00654632"/>
    <w:rsid w:val="00654D75"/>
    <w:rsid w:val="00655807"/>
    <w:rsid w:val="006558CD"/>
    <w:rsid w:val="00656D3B"/>
    <w:rsid w:val="00657D49"/>
    <w:rsid w:val="00660039"/>
    <w:rsid w:val="006600EE"/>
    <w:rsid w:val="0066042B"/>
    <w:rsid w:val="00660A0B"/>
    <w:rsid w:val="006610B9"/>
    <w:rsid w:val="0066274E"/>
    <w:rsid w:val="00662782"/>
    <w:rsid w:val="0066297D"/>
    <w:rsid w:val="00666E0C"/>
    <w:rsid w:val="0067088F"/>
    <w:rsid w:val="0067432B"/>
    <w:rsid w:val="00675A08"/>
    <w:rsid w:val="006800FB"/>
    <w:rsid w:val="00680726"/>
    <w:rsid w:val="006809CC"/>
    <w:rsid w:val="0068105C"/>
    <w:rsid w:val="00683C61"/>
    <w:rsid w:val="00683FEA"/>
    <w:rsid w:val="006848C6"/>
    <w:rsid w:val="00684D90"/>
    <w:rsid w:val="00685535"/>
    <w:rsid w:val="00686445"/>
    <w:rsid w:val="006879DF"/>
    <w:rsid w:val="00690183"/>
    <w:rsid w:val="006912DE"/>
    <w:rsid w:val="006914BF"/>
    <w:rsid w:val="00694E68"/>
    <w:rsid w:val="00696A78"/>
    <w:rsid w:val="00697BA1"/>
    <w:rsid w:val="006A0257"/>
    <w:rsid w:val="006A02D8"/>
    <w:rsid w:val="006A0696"/>
    <w:rsid w:val="006A16F9"/>
    <w:rsid w:val="006A19E0"/>
    <w:rsid w:val="006A1AFB"/>
    <w:rsid w:val="006A2719"/>
    <w:rsid w:val="006A3D5E"/>
    <w:rsid w:val="006A3F8E"/>
    <w:rsid w:val="006A4C13"/>
    <w:rsid w:val="006B13D8"/>
    <w:rsid w:val="006B2EF7"/>
    <w:rsid w:val="006B3290"/>
    <w:rsid w:val="006B3336"/>
    <w:rsid w:val="006B3A56"/>
    <w:rsid w:val="006B3EF3"/>
    <w:rsid w:val="006B4C11"/>
    <w:rsid w:val="006B555B"/>
    <w:rsid w:val="006B56ED"/>
    <w:rsid w:val="006C0086"/>
    <w:rsid w:val="006C13F5"/>
    <w:rsid w:val="006C195C"/>
    <w:rsid w:val="006C1F11"/>
    <w:rsid w:val="006C30AA"/>
    <w:rsid w:val="006C38E8"/>
    <w:rsid w:val="006C3938"/>
    <w:rsid w:val="006C39DB"/>
    <w:rsid w:val="006C5C3A"/>
    <w:rsid w:val="006C78BC"/>
    <w:rsid w:val="006C78C6"/>
    <w:rsid w:val="006C7E64"/>
    <w:rsid w:val="006D0822"/>
    <w:rsid w:val="006D0CD2"/>
    <w:rsid w:val="006D352E"/>
    <w:rsid w:val="006D4CDE"/>
    <w:rsid w:val="006D52E8"/>
    <w:rsid w:val="006D5E0C"/>
    <w:rsid w:val="006D604E"/>
    <w:rsid w:val="006D6DCA"/>
    <w:rsid w:val="006D7821"/>
    <w:rsid w:val="006E0BBF"/>
    <w:rsid w:val="006E1EE3"/>
    <w:rsid w:val="006E2903"/>
    <w:rsid w:val="006E4128"/>
    <w:rsid w:val="006E4825"/>
    <w:rsid w:val="006E49FE"/>
    <w:rsid w:val="006E4B7F"/>
    <w:rsid w:val="006E54AF"/>
    <w:rsid w:val="006E5B9D"/>
    <w:rsid w:val="006E6564"/>
    <w:rsid w:val="006E68FA"/>
    <w:rsid w:val="006F10EE"/>
    <w:rsid w:val="006F3AEE"/>
    <w:rsid w:val="006F3B79"/>
    <w:rsid w:val="006F3C9A"/>
    <w:rsid w:val="006F43CA"/>
    <w:rsid w:val="006F4A5F"/>
    <w:rsid w:val="006F68F8"/>
    <w:rsid w:val="006F6B31"/>
    <w:rsid w:val="006F6ED5"/>
    <w:rsid w:val="006F75AE"/>
    <w:rsid w:val="006F7FD9"/>
    <w:rsid w:val="00700A4F"/>
    <w:rsid w:val="0070149B"/>
    <w:rsid w:val="00702E38"/>
    <w:rsid w:val="0070375D"/>
    <w:rsid w:val="0070728D"/>
    <w:rsid w:val="00710480"/>
    <w:rsid w:val="00710963"/>
    <w:rsid w:val="00711430"/>
    <w:rsid w:val="00712496"/>
    <w:rsid w:val="00714E28"/>
    <w:rsid w:val="00715924"/>
    <w:rsid w:val="0071632F"/>
    <w:rsid w:val="00716C1F"/>
    <w:rsid w:val="00717E2C"/>
    <w:rsid w:val="007226BE"/>
    <w:rsid w:val="00723408"/>
    <w:rsid w:val="007251D4"/>
    <w:rsid w:val="00725AA6"/>
    <w:rsid w:val="007262D2"/>
    <w:rsid w:val="00726698"/>
    <w:rsid w:val="00726B84"/>
    <w:rsid w:val="00727EA7"/>
    <w:rsid w:val="00730010"/>
    <w:rsid w:val="00730B2A"/>
    <w:rsid w:val="0073171E"/>
    <w:rsid w:val="00731974"/>
    <w:rsid w:val="00733BE8"/>
    <w:rsid w:val="007349A7"/>
    <w:rsid w:val="00734E9A"/>
    <w:rsid w:val="00735E01"/>
    <w:rsid w:val="007363CD"/>
    <w:rsid w:val="00740DEF"/>
    <w:rsid w:val="00741573"/>
    <w:rsid w:val="00742BB0"/>
    <w:rsid w:val="00742DBA"/>
    <w:rsid w:val="00742DF0"/>
    <w:rsid w:val="00743164"/>
    <w:rsid w:val="0074589D"/>
    <w:rsid w:val="00745F8F"/>
    <w:rsid w:val="00750F8A"/>
    <w:rsid w:val="0075111A"/>
    <w:rsid w:val="007513EB"/>
    <w:rsid w:val="00752561"/>
    <w:rsid w:val="00752A84"/>
    <w:rsid w:val="00752C16"/>
    <w:rsid w:val="00753346"/>
    <w:rsid w:val="0075375F"/>
    <w:rsid w:val="007539BD"/>
    <w:rsid w:val="007558A7"/>
    <w:rsid w:val="00755C1F"/>
    <w:rsid w:val="00755C99"/>
    <w:rsid w:val="007564EE"/>
    <w:rsid w:val="007566DA"/>
    <w:rsid w:val="00756B4D"/>
    <w:rsid w:val="007575D8"/>
    <w:rsid w:val="00757A5F"/>
    <w:rsid w:val="00761A84"/>
    <w:rsid w:val="00763EE8"/>
    <w:rsid w:val="00763F8E"/>
    <w:rsid w:val="0076515E"/>
    <w:rsid w:val="007665CD"/>
    <w:rsid w:val="00766D0C"/>
    <w:rsid w:val="00770833"/>
    <w:rsid w:val="007710A6"/>
    <w:rsid w:val="00771AA7"/>
    <w:rsid w:val="007727E7"/>
    <w:rsid w:val="007729CA"/>
    <w:rsid w:val="00773CBB"/>
    <w:rsid w:val="007752BF"/>
    <w:rsid w:val="007755EF"/>
    <w:rsid w:val="00775C6A"/>
    <w:rsid w:val="007768EF"/>
    <w:rsid w:val="00777813"/>
    <w:rsid w:val="00777A43"/>
    <w:rsid w:val="00780361"/>
    <w:rsid w:val="00780ED5"/>
    <w:rsid w:val="00780F6E"/>
    <w:rsid w:val="00781925"/>
    <w:rsid w:val="00782E6F"/>
    <w:rsid w:val="007832F9"/>
    <w:rsid w:val="00784651"/>
    <w:rsid w:val="00784DE0"/>
    <w:rsid w:val="00785CD0"/>
    <w:rsid w:val="00785E6A"/>
    <w:rsid w:val="0078635C"/>
    <w:rsid w:val="00787213"/>
    <w:rsid w:val="007877BF"/>
    <w:rsid w:val="007904BA"/>
    <w:rsid w:val="00790AC3"/>
    <w:rsid w:val="00791BE5"/>
    <w:rsid w:val="0079350D"/>
    <w:rsid w:val="007952D2"/>
    <w:rsid w:val="00795E08"/>
    <w:rsid w:val="00797FD1"/>
    <w:rsid w:val="007A14C8"/>
    <w:rsid w:val="007A1552"/>
    <w:rsid w:val="007A1D71"/>
    <w:rsid w:val="007A2164"/>
    <w:rsid w:val="007A31B3"/>
    <w:rsid w:val="007A32EC"/>
    <w:rsid w:val="007A3DCF"/>
    <w:rsid w:val="007A42D6"/>
    <w:rsid w:val="007A49D7"/>
    <w:rsid w:val="007A520B"/>
    <w:rsid w:val="007A553B"/>
    <w:rsid w:val="007A5DD3"/>
    <w:rsid w:val="007B0362"/>
    <w:rsid w:val="007B3018"/>
    <w:rsid w:val="007B4627"/>
    <w:rsid w:val="007B4FCC"/>
    <w:rsid w:val="007B5481"/>
    <w:rsid w:val="007B6A59"/>
    <w:rsid w:val="007B7AB3"/>
    <w:rsid w:val="007C00F1"/>
    <w:rsid w:val="007C0438"/>
    <w:rsid w:val="007C0481"/>
    <w:rsid w:val="007C062C"/>
    <w:rsid w:val="007C0EBB"/>
    <w:rsid w:val="007C154C"/>
    <w:rsid w:val="007C35C2"/>
    <w:rsid w:val="007C374B"/>
    <w:rsid w:val="007C45A1"/>
    <w:rsid w:val="007C4CEE"/>
    <w:rsid w:val="007C4E07"/>
    <w:rsid w:val="007C5C10"/>
    <w:rsid w:val="007C5F75"/>
    <w:rsid w:val="007C6C0F"/>
    <w:rsid w:val="007C750C"/>
    <w:rsid w:val="007C7538"/>
    <w:rsid w:val="007C7839"/>
    <w:rsid w:val="007D00F1"/>
    <w:rsid w:val="007D02A9"/>
    <w:rsid w:val="007D147A"/>
    <w:rsid w:val="007D176F"/>
    <w:rsid w:val="007D1BC7"/>
    <w:rsid w:val="007D208B"/>
    <w:rsid w:val="007D2CFD"/>
    <w:rsid w:val="007D34E1"/>
    <w:rsid w:val="007D5200"/>
    <w:rsid w:val="007D5363"/>
    <w:rsid w:val="007D5392"/>
    <w:rsid w:val="007D5843"/>
    <w:rsid w:val="007D5B72"/>
    <w:rsid w:val="007D68DB"/>
    <w:rsid w:val="007E0743"/>
    <w:rsid w:val="007E1568"/>
    <w:rsid w:val="007E15EB"/>
    <w:rsid w:val="007E1EEE"/>
    <w:rsid w:val="007E21C2"/>
    <w:rsid w:val="007E224E"/>
    <w:rsid w:val="007E24D0"/>
    <w:rsid w:val="007E306B"/>
    <w:rsid w:val="007E457A"/>
    <w:rsid w:val="007E50C6"/>
    <w:rsid w:val="007E62DE"/>
    <w:rsid w:val="007E65DE"/>
    <w:rsid w:val="007E69EA"/>
    <w:rsid w:val="007E6C93"/>
    <w:rsid w:val="007E70B1"/>
    <w:rsid w:val="007E7350"/>
    <w:rsid w:val="007E772A"/>
    <w:rsid w:val="007F0300"/>
    <w:rsid w:val="007F0680"/>
    <w:rsid w:val="007F08F9"/>
    <w:rsid w:val="007F0A88"/>
    <w:rsid w:val="007F2A62"/>
    <w:rsid w:val="007F4458"/>
    <w:rsid w:val="007F5C64"/>
    <w:rsid w:val="007F5F61"/>
    <w:rsid w:val="00800397"/>
    <w:rsid w:val="008007DD"/>
    <w:rsid w:val="00800F93"/>
    <w:rsid w:val="008012C7"/>
    <w:rsid w:val="008025B9"/>
    <w:rsid w:val="00802CF9"/>
    <w:rsid w:val="008035B1"/>
    <w:rsid w:val="008040BD"/>
    <w:rsid w:val="00804BD8"/>
    <w:rsid w:val="00805B9E"/>
    <w:rsid w:val="00807DA6"/>
    <w:rsid w:val="00810A0D"/>
    <w:rsid w:val="00811871"/>
    <w:rsid w:val="00811DD9"/>
    <w:rsid w:val="008133C2"/>
    <w:rsid w:val="008143EC"/>
    <w:rsid w:val="008154C8"/>
    <w:rsid w:val="00815E93"/>
    <w:rsid w:val="0081661F"/>
    <w:rsid w:val="00816B9A"/>
    <w:rsid w:val="00821965"/>
    <w:rsid w:val="00824C17"/>
    <w:rsid w:val="0082517F"/>
    <w:rsid w:val="00825FD8"/>
    <w:rsid w:val="008267ED"/>
    <w:rsid w:val="00827122"/>
    <w:rsid w:val="0083033D"/>
    <w:rsid w:val="00830A4D"/>
    <w:rsid w:val="00832929"/>
    <w:rsid w:val="0083390D"/>
    <w:rsid w:val="00834442"/>
    <w:rsid w:val="00834F9C"/>
    <w:rsid w:val="00836D32"/>
    <w:rsid w:val="00836F5E"/>
    <w:rsid w:val="0084056A"/>
    <w:rsid w:val="008405B5"/>
    <w:rsid w:val="0084086C"/>
    <w:rsid w:val="00840934"/>
    <w:rsid w:val="00843157"/>
    <w:rsid w:val="00844D83"/>
    <w:rsid w:val="00845EAC"/>
    <w:rsid w:val="008462CD"/>
    <w:rsid w:val="008465EB"/>
    <w:rsid w:val="00846717"/>
    <w:rsid w:val="00846E5D"/>
    <w:rsid w:val="008516C1"/>
    <w:rsid w:val="00852081"/>
    <w:rsid w:val="008526A3"/>
    <w:rsid w:val="00852708"/>
    <w:rsid w:val="008534EE"/>
    <w:rsid w:val="008543FC"/>
    <w:rsid w:val="008547BA"/>
    <w:rsid w:val="00855FC6"/>
    <w:rsid w:val="0085693C"/>
    <w:rsid w:val="008572A7"/>
    <w:rsid w:val="00860976"/>
    <w:rsid w:val="00862652"/>
    <w:rsid w:val="00862A79"/>
    <w:rsid w:val="00863662"/>
    <w:rsid w:val="00864D31"/>
    <w:rsid w:val="00865255"/>
    <w:rsid w:val="0086567D"/>
    <w:rsid w:val="008664DD"/>
    <w:rsid w:val="0086710F"/>
    <w:rsid w:val="008679AA"/>
    <w:rsid w:val="0087033B"/>
    <w:rsid w:val="0087045F"/>
    <w:rsid w:val="00870626"/>
    <w:rsid w:val="00870789"/>
    <w:rsid w:val="00870796"/>
    <w:rsid w:val="00871BFF"/>
    <w:rsid w:val="00872E70"/>
    <w:rsid w:val="00873B8D"/>
    <w:rsid w:val="0087421D"/>
    <w:rsid w:val="0087448D"/>
    <w:rsid w:val="00874C03"/>
    <w:rsid w:val="00874DAB"/>
    <w:rsid w:val="0087505F"/>
    <w:rsid w:val="0087650B"/>
    <w:rsid w:val="008769ED"/>
    <w:rsid w:val="00877009"/>
    <w:rsid w:val="008775D9"/>
    <w:rsid w:val="0087792D"/>
    <w:rsid w:val="008779E7"/>
    <w:rsid w:val="00880B09"/>
    <w:rsid w:val="00880BF5"/>
    <w:rsid w:val="008816F8"/>
    <w:rsid w:val="00882229"/>
    <w:rsid w:val="008828E4"/>
    <w:rsid w:val="008833CB"/>
    <w:rsid w:val="00883BA6"/>
    <w:rsid w:val="00884466"/>
    <w:rsid w:val="00884E57"/>
    <w:rsid w:val="00885249"/>
    <w:rsid w:val="0088589B"/>
    <w:rsid w:val="008864A1"/>
    <w:rsid w:val="008865E9"/>
    <w:rsid w:val="0088668E"/>
    <w:rsid w:val="00886B4A"/>
    <w:rsid w:val="00887484"/>
    <w:rsid w:val="00887A24"/>
    <w:rsid w:val="00887E3D"/>
    <w:rsid w:val="0089171D"/>
    <w:rsid w:val="00891C5A"/>
    <w:rsid w:val="0089289F"/>
    <w:rsid w:val="00893C58"/>
    <w:rsid w:val="00894D54"/>
    <w:rsid w:val="0089534D"/>
    <w:rsid w:val="008955FF"/>
    <w:rsid w:val="008961AA"/>
    <w:rsid w:val="00896A25"/>
    <w:rsid w:val="008974FF"/>
    <w:rsid w:val="00897D42"/>
    <w:rsid w:val="008A0B24"/>
    <w:rsid w:val="008A109B"/>
    <w:rsid w:val="008A1FA9"/>
    <w:rsid w:val="008A269E"/>
    <w:rsid w:val="008A27A3"/>
    <w:rsid w:val="008A3795"/>
    <w:rsid w:val="008A3F1C"/>
    <w:rsid w:val="008A46F2"/>
    <w:rsid w:val="008A4FF4"/>
    <w:rsid w:val="008B0BF5"/>
    <w:rsid w:val="008B2017"/>
    <w:rsid w:val="008B21F1"/>
    <w:rsid w:val="008B2564"/>
    <w:rsid w:val="008B2CF8"/>
    <w:rsid w:val="008B5E09"/>
    <w:rsid w:val="008B5F0D"/>
    <w:rsid w:val="008B6F98"/>
    <w:rsid w:val="008B7A14"/>
    <w:rsid w:val="008B7CF9"/>
    <w:rsid w:val="008B7E32"/>
    <w:rsid w:val="008C0179"/>
    <w:rsid w:val="008C0EDA"/>
    <w:rsid w:val="008C3B95"/>
    <w:rsid w:val="008C5090"/>
    <w:rsid w:val="008C50A0"/>
    <w:rsid w:val="008C5996"/>
    <w:rsid w:val="008C63AA"/>
    <w:rsid w:val="008C7C9B"/>
    <w:rsid w:val="008D1C2C"/>
    <w:rsid w:val="008D3FE7"/>
    <w:rsid w:val="008D6CBB"/>
    <w:rsid w:val="008D7311"/>
    <w:rsid w:val="008E0EFB"/>
    <w:rsid w:val="008E10E8"/>
    <w:rsid w:val="008E11EA"/>
    <w:rsid w:val="008E18F0"/>
    <w:rsid w:val="008E1C79"/>
    <w:rsid w:val="008E265B"/>
    <w:rsid w:val="008E326E"/>
    <w:rsid w:val="008E3A7F"/>
    <w:rsid w:val="008E44FA"/>
    <w:rsid w:val="008E5566"/>
    <w:rsid w:val="008E5DF7"/>
    <w:rsid w:val="008E5EBE"/>
    <w:rsid w:val="008E6900"/>
    <w:rsid w:val="008E7017"/>
    <w:rsid w:val="008E75F8"/>
    <w:rsid w:val="008E7CE2"/>
    <w:rsid w:val="008F0480"/>
    <w:rsid w:val="008F07A6"/>
    <w:rsid w:val="008F35C5"/>
    <w:rsid w:val="008F3E29"/>
    <w:rsid w:val="008F42AB"/>
    <w:rsid w:val="008F5019"/>
    <w:rsid w:val="008F599C"/>
    <w:rsid w:val="008F69B4"/>
    <w:rsid w:val="008F6EDE"/>
    <w:rsid w:val="008F72CF"/>
    <w:rsid w:val="008F72FC"/>
    <w:rsid w:val="00900250"/>
    <w:rsid w:val="00902A2A"/>
    <w:rsid w:val="009031EB"/>
    <w:rsid w:val="00903345"/>
    <w:rsid w:val="009035EB"/>
    <w:rsid w:val="00903B04"/>
    <w:rsid w:val="00904144"/>
    <w:rsid w:val="0090662E"/>
    <w:rsid w:val="009119F6"/>
    <w:rsid w:val="00912128"/>
    <w:rsid w:val="009155CE"/>
    <w:rsid w:val="009155D3"/>
    <w:rsid w:val="00916FFF"/>
    <w:rsid w:val="00920225"/>
    <w:rsid w:val="00920F41"/>
    <w:rsid w:val="00921840"/>
    <w:rsid w:val="0092239A"/>
    <w:rsid w:val="009250EE"/>
    <w:rsid w:val="00925BA7"/>
    <w:rsid w:val="00925F00"/>
    <w:rsid w:val="00926C8E"/>
    <w:rsid w:val="0092741B"/>
    <w:rsid w:val="0092794E"/>
    <w:rsid w:val="00931AEC"/>
    <w:rsid w:val="00933263"/>
    <w:rsid w:val="00933A19"/>
    <w:rsid w:val="00933ABB"/>
    <w:rsid w:val="0093483E"/>
    <w:rsid w:val="00934FB6"/>
    <w:rsid w:val="00935F34"/>
    <w:rsid w:val="009363CD"/>
    <w:rsid w:val="00937252"/>
    <w:rsid w:val="00937F85"/>
    <w:rsid w:val="00940BF7"/>
    <w:rsid w:val="009413F4"/>
    <w:rsid w:val="009424C6"/>
    <w:rsid w:val="00943C44"/>
    <w:rsid w:val="00943E8E"/>
    <w:rsid w:val="0094452B"/>
    <w:rsid w:val="009453CE"/>
    <w:rsid w:val="009455B9"/>
    <w:rsid w:val="00946606"/>
    <w:rsid w:val="009474DC"/>
    <w:rsid w:val="0094786E"/>
    <w:rsid w:val="00947C68"/>
    <w:rsid w:val="00950020"/>
    <w:rsid w:val="009506A9"/>
    <w:rsid w:val="0095126A"/>
    <w:rsid w:val="009518E2"/>
    <w:rsid w:val="00953A10"/>
    <w:rsid w:val="00953A2B"/>
    <w:rsid w:val="00953CE3"/>
    <w:rsid w:val="0095420F"/>
    <w:rsid w:val="00954871"/>
    <w:rsid w:val="0095499C"/>
    <w:rsid w:val="00955172"/>
    <w:rsid w:val="00955255"/>
    <w:rsid w:val="00955D78"/>
    <w:rsid w:val="0095601F"/>
    <w:rsid w:val="00956811"/>
    <w:rsid w:val="0096008D"/>
    <w:rsid w:val="00960222"/>
    <w:rsid w:val="00960483"/>
    <w:rsid w:val="00960833"/>
    <w:rsid w:val="009654E6"/>
    <w:rsid w:val="009670A8"/>
    <w:rsid w:val="00973DA2"/>
    <w:rsid w:val="00974CEF"/>
    <w:rsid w:val="009750B0"/>
    <w:rsid w:val="00975158"/>
    <w:rsid w:val="009755D0"/>
    <w:rsid w:val="009759C3"/>
    <w:rsid w:val="00976BEA"/>
    <w:rsid w:val="00977AD5"/>
    <w:rsid w:val="00977B3C"/>
    <w:rsid w:val="00977D78"/>
    <w:rsid w:val="0098034D"/>
    <w:rsid w:val="00980669"/>
    <w:rsid w:val="00982BB5"/>
    <w:rsid w:val="00982C27"/>
    <w:rsid w:val="00982CAA"/>
    <w:rsid w:val="00982D5F"/>
    <w:rsid w:val="00983DC2"/>
    <w:rsid w:val="00984208"/>
    <w:rsid w:val="00984272"/>
    <w:rsid w:val="009843C7"/>
    <w:rsid w:val="0098496B"/>
    <w:rsid w:val="00985B5A"/>
    <w:rsid w:val="00985C24"/>
    <w:rsid w:val="0098647A"/>
    <w:rsid w:val="00986BD5"/>
    <w:rsid w:val="00987370"/>
    <w:rsid w:val="009909BB"/>
    <w:rsid w:val="009910DD"/>
    <w:rsid w:val="009913A7"/>
    <w:rsid w:val="009917B3"/>
    <w:rsid w:val="00991822"/>
    <w:rsid w:val="00992353"/>
    <w:rsid w:val="009959D9"/>
    <w:rsid w:val="00995BE8"/>
    <w:rsid w:val="00995F1D"/>
    <w:rsid w:val="009966DE"/>
    <w:rsid w:val="009A0C5D"/>
    <w:rsid w:val="009A1854"/>
    <w:rsid w:val="009A1EC1"/>
    <w:rsid w:val="009A2113"/>
    <w:rsid w:val="009A28CA"/>
    <w:rsid w:val="009A29E6"/>
    <w:rsid w:val="009A387C"/>
    <w:rsid w:val="009A3FB1"/>
    <w:rsid w:val="009A587A"/>
    <w:rsid w:val="009A5BDC"/>
    <w:rsid w:val="009A6267"/>
    <w:rsid w:val="009A7340"/>
    <w:rsid w:val="009A7897"/>
    <w:rsid w:val="009B027A"/>
    <w:rsid w:val="009B1BA4"/>
    <w:rsid w:val="009B22D5"/>
    <w:rsid w:val="009B2807"/>
    <w:rsid w:val="009B40D6"/>
    <w:rsid w:val="009B539D"/>
    <w:rsid w:val="009B58B2"/>
    <w:rsid w:val="009B59E2"/>
    <w:rsid w:val="009B5B79"/>
    <w:rsid w:val="009B72BB"/>
    <w:rsid w:val="009B7944"/>
    <w:rsid w:val="009B7E46"/>
    <w:rsid w:val="009C0386"/>
    <w:rsid w:val="009C0423"/>
    <w:rsid w:val="009C233C"/>
    <w:rsid w:val="009C2DE2"/>
    <w:rsid w:val="009C4C90"/>
    <w:rsid w:val="009C52C7"/>
    <w:rsid w:val="009C5748"/>
    <w:rsid w:val="009C640F"/>
    <w:rsid w:val="009C6DC8"/>
    <w:rsid w:val="009C7702"/>
    <w:rsid w:val="009D004E"/>
    <w:rsid w:val="009D01E0"/>
    <w:rsid w:val="009D0DD9"/>
    <w:rsid w:val="009D2F3F"/>
    <w:rsid w:val="009D3306"/>
    <w:rsid w:val="009D45B8"/>
    <w:rsid w:val="009D48E3"/>
    <w:rsid w:val="009D4D01"/>
    <w:rsid w:val="009D576F"/>
    <w:rsid w:val="009D5B00"/>
    <w:rsid w:val="009D75A6"/>
    <w:rsid w:val="009E0C64"/>
    <w:rsid w:val="009E199F"/>
    <w:rsid w:val="009E2BC8"/>
    <w:rsid w:val="009E3997"/>
    <w:rsid w:val="009E3F4C"/>
    <w:rsid w:val="009E4734"/>
    <w:rsid w:val="009E49CA"/>
    <w:rsid w:val="009E4B65"/>
    <w:rsid w:val="009E5ADD"/>
    <w:rsid w:val="009E5BAF"/>
    <w:rsid w:val="009E7B6E"/>
    <w:rsid w:val="009F1D72"/>
    <w:rsid w:val="009F2632"/>
    <w:rsid w:val="009F3302"/>
    <w:rsid w:val="009F4C26"/>
    <w:rsid w:val="009F6BF1"/>
    <w:rsid w:val="009F7746"/>
    <w:rsid w:val="00A002EF"/>
    <w:rsid w:val="00A012D5"/>
    <w:rsid w:val="00A018EC"/>
    <w:rsid w:val="00A02150"/>
    <w:rsid w:val="00A035D1"/>
    <w:rsid w:val="00A03638"/>
    <w:rsid w:val="00A04445"/>
    <w:rsid w:val="00A047B3"/>
    <w:rsid w:val="00A058D8"/>
    <w:rsid w:val="00A06392"/>
    <w:rsid w:val="00A07225"/>
    <w:rsid w:val="00A0761D"/>
    <w:rsid w:val="00A10993"/>
    <w:rsid w:val="00A109F0"/>
    <w:rsid w:val="00A10A19"/>
    <w:rsid w:val="00A10ACF"/>
    <w:rsid w:val="00A1145D"/>
    <w:rsid w:val="00A1180E"/>
    <w:rsid w:val="00A1198F"/>
    <w:rsid w:val="00A11A36"/>
    <w:rsid w:val="00A161DA"/>
    <w:rsid w:val="00A172AC"/>
    <w:rsid w:val="00A20180"/>
    <w:rsid w:val="00A203E4"/>
    <w:rsid w:val="00A21132"/>
    <w:rsid w:val="00A2119A"/>
    <w:rsid w:val="00A227C1"/>
    <w:rsid w:val="00A2329C"/>
    <w:rsid w:val="00A24637"/>
    <w:rsid w:val="00A24A1A"/>
    <w:rsid w:val="00A25369"/>
    <w:rsid w:val="00A25EFA"/>
    <w:rsid w:val="00A31ACF"/>
    <w:rsid w:val="00A31CB6"/>
    <w:rsid w:val="00A32F0F"/>
    <w:rsid w:val="00A343F9"/>
    <w:rsid w:val="00A349B6"/>
    <w:rsid w:val="00A35821"/>
    <w:rsid w:val="00A4055F"/>
    <w:rsid w:val="00A408ED"/>
    <w:rsid w:val="00A40C3D"/>
    <w:rsid w:val="00A40DC7"/>
    <w:rsid w:val="00A434A4"/>
    <w:rsid w:val="00A43E57"/>
    <w:rsid w:val="00A44AAE"/>
    <w:rsid w:val="00A44B76"/>
    <w:rsid w:val="00A451A4"/>
    <w:rsid w:val="00A456C0"/>
    <w:rsid w:val="00A45969"/>
    <w:rsid w:val="00A45DA0"/>
    <w:rsid w:val="00A477CD"/>
    <w:rsid w:val="00A47A32"/>
    <w:rsid w:val="00A500AC"/>
    <w:rsid w:val="00A505F6"/>
    <w:rsid w:val="00A51258"/>
    <w:rsid w:val="00A51BF2"/>
    <w:rsid w:val="00A5295E"/>
    <w:rsid w:val="00A53388"/>
    <w:rsid w:val="00A534AE"/>
    <w:rsid w:val="00A55773"/>
    <w:rsid w:val="00A55E79"/>
    <w:rsid w:val="00A57F87"/>
    <w:rsid w:val="00A604BA"/>
    <w:rsid w:val="00A609BB"/>
    <w:rsid w:val="00A61130"/>
    <w:rsid w:val="00A62421"/>
    <w:rsid w:val="00A64620"/>
    <w:rsid w:val="00A6470E"/>
    <w:rsid w:val="00A66A1E"/>
    <w:rsid w:val="00A67AE6"/>
    <w:rsid w:val="00A7004D"/>
    <w:rsid w:val="00A70167"/>
    <w:rsid w:val="00A70FEE"/>
    <w:rsid w:val="00A73396"/>
    <w:rsid w:val="00A73728"/>
    <w:rsid w:val="00A74028"/>
    <w:rsid w:val="00A74041"/>
    <w:rsid w:val="00A74991"/>
    <w:rsid w:val="00A75619"/>
    <w:rsid w:val="00A762BC"/>
    <w:rsid w:val="00A76507"/>
    <w:rsid w:val="00A76A11"/>
    <w:rsid w:val="00A77117"/>
    <w:rsid w:val="00A77ED0"/>
    <w:rsid w:val="00A801A0"/>
    <w:rsid w:val="00A802E9"/>
    <w:rsid w:val="00A80F2F"/>
    <w:rsid w:val="00A81280"/>
    <w:rsid w:val="00A81FE0"/>
    <w:rsid w:val="00A82995"/>
    <w:rsid w:val="00A82C12"/>
    <w:rsid w:val="00A83B5E"/>
    <w:rsid w:val="00A84CCD"/>
    <w:rsid w:val="00A85214"/>
    <w:rsid w:val="00A85E39"/>
    <w:rsid w:val="00A86939"/>
    <w:rsid w:val="00A900BF"/>
    <w:rsid w:val="00A90173"/>
    <w:rsid w:val="00A90293"/>
    <w:rsid w:val="00A90621"/>
    <w:rsid w:val="00A9237A"/>
    <w:rsid w:val="00A9275A"/>
    <w:rsid w:val="00A92F2E"/>
    <w:rsid w:val="00A94A62"/>
    <w:rsid w:val="00A94B7A"/>
    <w:rsid w:val="00A94D19"/>
    <w:rsid w:val="00AA01E6"/>
    <w:rsid w:val="00AA03A8"/>
    <w:rsid w:val="00AA26F0"/>
    <w:rsid w:val="00AA2F89"/>
    <w:rsid w:val="00AA3675"/>
    <w:rsid w:val="00AA44C4"/>
    <w:rsid w:val="00AA5BA0"/>
    <w:rsid w:val="00AA6A57"/>
    <w:rsid w:val="00AA7CC3"/>
    <w:rsid w:val="00AB1BD5"/>
    <w:rsid w:val="00AB2D0E"/>
    <w:rsid w:val="00AB3F91"/>
    <w:rsid w:val="00AB4CEC"/>
    <w:rsid w:val="00AB76D1"/>
    <w:rsid w:val="00AC1755"/>
    <w:rsid w:val="00AC2652"/>
    <w:rsid w:val="00AC2E3B"/>
    <w:rsid w:val="00AC4C26"/>
    <w:rsid w:val="00AC4DE5"/>
    <w:rsid w:val="00AC5DDA"/>
    <w:rsid w:val="00AC62E5"/>
    <w:rsid w:val="00AC6784"/>
    <w:rsid w:val="00AC754E"/>
    <w:rsid w:val="00AC7CD6"/>
    <w:rsid w:val="00AD314D"/>
    <w:rsid w:val="00AD45D3"/>
    <w:rsid w:val="00AD726A"/>
    <w:rsid w:val="00AD72AC"/>
    <w:rsid w:val="00AE028E"/>
    <w:rsid w:val="00AE0575"/>
    <w:rsid w:val="00AE0A7F"/>
    <w:rsid w:val="00AE341C"/>
    <w:rsid w:val="00AE343E"/>
    <w:rsid w:val="00AE3894"/>
    <w:rsid w:val="00AE4E29"/>
    <w:rsid w:val="00AE5048"/>
    <w:rsid w:val="00AE54C7"/>
    <w:rsid w:val="00AF29DE"/>
    <w:rsid w:val="00AF3823"/>
    <w:rsid w:val="00AF451B"/>
    <w:rsid w:val="00AF5ACC"/>
    <w:rsid w:val="00AF5CF0"/>
    <w:rsid w:val="00AF5EC6"/>
    <w:rsid w:val="00AF682E"/>
    <w:rsid w:val="00AF6DAB"/>
    <w:rsid w:val="00AF6E02"/>
    <w:rsid w:val="00AF7410"/>
    <w:rsid w:val="00AF7FAB"/>
    <w:rsid w:val="00B00292"/>
    <w:rsid w:val="00B00B29"/>
    <w:rsid w:val="00B0124D"/>
    <w:rsid w:val="00B029C8"/>
    <w:rsid w:val="00B03AF9"/>
    <w:rsid w:val="00B04264"/>
    <w:rsid w:val="00B0470A"/>
    <w:rsid w:val="00B04907"/>
    <w:rsid w:val="00B04E30"/>
    <w:rsid w:val="00B056DD"/>
    <w:rsid w:val="00B10AE7"/>
    <w:rsid w:val="00B10DDB"/>
    <w:rsid w:val="00B11607"/>
    <w:rsid w:val="00B11AC0"/>
    <w:rsid w:val="00B12EFE"/>
    <w:rsid w:val="00B1370D"/>
    <w:rsid w:val="00B15258"/>
    <w:rsid w:val="00B15502"/>
    <w:rsid w:val="00B156E1"/>
    <w:rsid w:val="00B16739"/>
    <w:rsid w:val="00B16F1B"/>
    <w:rsid w:val="00B174CE"/>
    <w:rsid w:val="00B17EF6"/>
    <w:rsid w:val="00B20984"/>
    <w:rsid w:val="00B2111A"/>
    <w:rsid w:val="00B21991"/>
    <w:rsid w:val="00B21A12"/>
    <w:rsid w:val="00B22157"/>
    <w:rsid w:val="00B22589"/>
    <w:rsid w:val="00B2281A"/>
    <w:rsid w:val="00B23C54"/>
    <w:rsid w:val="00B23F0D"/>
    <w:rsid w:val="00B2471B"/>
    <w:rsid w:val="00B24E7A"/>
    <w:rsid w:val="00B25339"/>
    <w:rsid w:val="00B253BC"/>
    <w:rsid w:val="00B25403"/>
    <w:rsid w:val="00B26340"/>
    <w:rsid w:val="00B314F3"/>
    <w:rsid w:val="00B31EBE"/>
    <w:rsid w:val="00B32318"/>
    <w:rsid w:val="00B3265A"/>
    <w:rsid w:val="00B32B8C"/>
    <w:rsid w:val="00B34584"/>
    <w:rsid w:val="00B351E4"/>
    <w:rsid w:val="00B3610F"/>
    <w:rsid w:val="00B36B02"/>
    <w:rsid w:val="00B406EB"/>
    <w:rsid w:val="00B429E1"/>
    <w:rsid w:val="00B4334B"/>
    <w:rsid w:val="00B4488C"/>
    <w:rsid w:val="00B44906"/>
    <w:rsid w:val="00B467FA"/>
    <w:rsid w:val="00B468F7"/>
    <w:rsid w:val="00B471AA"/>
    <w:rsid w:val="00B473B8"/>
    <w:rsid w:val="00B4748A"/>
    <w:rsid w:val="00B50ED7"/>
    <w:rsid w:val="00B5119C"/>
    <w:rsid w:val="00B51246"/>
    <w:rsid w:val="00B5139A"/>
    <w:rsid w:val="00B51A09"/>
    <w:rsid w:val="00B555F0"/>
    <w:rsid w:val="00B556DB"/>
    <w:rsid w:val="00B56890"/>
    <w:rsid w:val="00B57089"/>
    <w:rsid w:val="00B57F33"/>
    <w:rsid w:val="00B6043B"/>
    <w:rsid w:val="00B604E9"/>
    <w:rsid w:val="00B6107B"/>
    <w:rsid w:val="00B63F73"/>
    <w:rsid w:val="00B63FA2"/>
    <w:rsid w:val="00B644BC"/>
    <w:rsid w:val="00B65521"/>
    <w:rsid w:val="00B66C0E"/>
    <w:rsid w:val="00B66CA5"/>
    <w:rsid w:val="00B7026B"/>
    <w:rsid w:val="00B70408"/>
    <w:rsid w:val="00B70536"/>
    <w:rsid w:val="00B71807"/>
    <w:rsid w:val="00B7219E"/>
    <w:rsid w:val="00B736B3"/>
    <w:rsid w:val="00B751CE"/>
    <w:rsid w:val="00B758C6"/>
    <w:rsid w:val="00B75AD3"/>
    <w:rsid w:val="00B7683D"/>
    <w:rsid w:val="00B776AA"/>
    <w:rsid w:val="00B8189C"/>
    <w:rsid w:val="00B81EA2"/>
    <w:rsid w:val="00B820D3"/>
    <w:rsid w:val="00B8242A"/>
    <w:rsid w:val="00B82A10"/>
    <w:rsid w:val="00B8345C"/>
    <w:rsid w:val="00B84974"/>
    <w:rsid w:val="00B850F8"/>
    <w:rsid w:val="00B85771"/>
    <w:rsid w:val="00B85B95"/>
    <w:rsid w:val="00B86267"/>
    <w:rsid w:val="00B86C6C"/>
    <w:rsid w:val="00B86D83"/>
    <w:rsid w:val="00B87148"/>
    <w:rsid w:val="00B87312"/>
    <w:rsid w:val="00B8783F"/>
    <w:rsid w:val="00B87B4A"/>
    <w:rsid w:val="00B9013B"/>
    <w:rsid w:val="00B90CFA"/>
    <w:rsid w:val="00B9261D"/>
    <w:rsid w:val="00B93EA9"/>
    <w:rsid w:val="00B94548"/>
    <w:rsid w:val="00B94FF5"/>
    <w:rsid w:val="00B953AF"/>
    <w:rsid w:val="00B9707F"/>
    <w:rsid w:val="00B97F42"/>
    <w:rsid w:val="00BA1AFE"/>
    <w:rsid w:val="00BA21E7"/>
    <w:rsid w:val="00BA2CF6"/>
    <w:rsid w:val="00BA3499"/>
    <w:rsid w:val="00BA3502"/>
    <w:rsid w:val="00BA4848"/>
    <w:rsid w:val="00BA4D9C"/>
    <w:rsid w:val="00BA562B"/>
    <w:rsid w:val="00BA62DF"/>
    <w:rsid w:val="00BA6530"/>
    <w:rsid w:val="00BA7AFD"/>
    <w:rsid w:val="00BB17CF"/>
    <w:rsid w:val="00BB2767"/>
    <w:rsid w:val="00BB2F0B"/>
    <w:rsid w:val="00BB431B"/>
    <w:rsid w:val="00BB44B7"/>
    <w:rsid w:val="00BB4A09"/>
    <w:rsid w:val="00BB6BD7"/>
    <w:rsid w:val="00BB7E8F"/>
    <w:rsid w:val="00BC1189"/>
    <w:rsid w:val="00BC2B80"/>
    <w:rsid w:val="00BC2ECE"/>
    <w:rsid w:val="00BC5273"/>
    <w:rsid w:val="00BC688B"/>
    <w:rsid w:val="00BC6C0F"/>
    <w:rsid w:val="00BD008C"/>
    <w:rsid w:val="00BD0EA8"/>
    <w:rsid w:val="00BD124A"/>
    <w:rsid w:val="00BD15F2"/>
    <w:rsid w:val="00BD160E"/>
    <w:rsid w:val="00BD19EE"/>
    <w:rsid w:val="00BD1DF1"/>
    <w:rsid w:val="00BD2904"/>
    <w:rsid w:val="00BD352B"/>
    <w:rsid w:val="00BD36AE"/>
    <w:rsid w:val="00BD391F"/>
    <w:rsid w:val="00BD3BA6"/>
    <w:rsid w:val="00BD54A7"/>
    <w:rsid w:val="00BD5589"/>
    <w:rsid w:val="00BD60C1"/>
    <w:rsid w:val="00BE02D5"/>
    <w:rsid w:val="00BE0984"/>
    <w:rsid w:val="00BE10B5"/>
    <w:rsid w:val="00BE13B8"/>
    <w:rsid w:val="00BE168D"/>
    <w:rsid w:val="00BE2A66"/>
    <w:rsid w:val="00BE2DDB"/>
    <w:rsid w:val="00BF0A32"/>
    <w:rsid w:val="00BF0D68"/>
    <w:rsid w:val="00BF1752"/>
    <w:rsid w:val="00BF1F50"/>
    <w:rsid w:val="00BF2380"/>
    <w:rsid w:val="00BF2582"/>
    <w:rsid w:val="00BF3D37"/>
    <w:rsid w:val="00BF42F8"/>
    <w:rsid w:val="00BF5CDF"/>
    <w:rsid w:val="00BF7C9A"/>
    <w:rsid w:val="00BF7DB5"/>
    <w:rsid w:val="00C00D58"/>
    <w:rsid w:val="00C039F0"/>
    <w:rsid w:val="00C048FC"/>
    <w:rsid w:val="00C0492A"/>
    <w:rsid w:val="00C04F4D"/>
    <w:rsid w:val="00C05CE0"/>
    <w:rsid w:val="00C05EB1"/>
    <w:rsid w:val="00C07070"/>
    <w:rsid w:val="00C11380"/>
    <w:rsid w:val="00C12D97"/>
    <w:rsid w:val="00C12E6C"/>
    <w:rsid w:val="00C132B1"/>
    <w:rsid w:val="00C13341"/>
    <w:rsid w:val="00C13943"/>
    <w:rsid w:val="00C1427C"/>
    <w:rsid w:val="00C157EB"/>
    <w:rsid w:val="00C15FF2"/>
    <w:rsid w:val="00C17F20"/>
    <w:rsid w:val="00C20406"/>
    <w:rsid w:val="00C21761"/>
    <w:rsid w:val="00C219C2"/>
    <w:rsid w:val="00C25581"/>
    <w:rsid w:val="00C26BDD"/>
    <w:rsid w:val="00C27226"/>
    <w:rsid w:val="00C2722E"/>
    <w:rsid w:val="00C2782C"/>
    <w:rsid w:val="00C27E38"/>
    <w:rsid w:val="00C31836"/>
    <w:rsid w:val="00C32B25"/>
    <w:rsid w:val="00C334CD"/>
    <w:rsid w:val="00C33AC7"/>
    <w:rsid w:val="00C350BA"/>
    <w:rsid w:val="00C3599B"/>
    <w:rsid w:val="00C35C57"/>
    <w:rsid w:val="00C36624"/>
    <w:rsid w:val="00C37151"/>
    <w:rsid w:val="00C37589"/>
    <w:rsid w:val="00C40AAB"/>
    <w:rsid w:val="00C40E89"/>
    <w:rsid w:val="00C42BE9"/>
    <w:rsid w:val="00C4362D"/>
    <w:rsid w:val="00C43AAA"/>
    <w:rsid w:val="00C43D60"/>
    <w:rsid w:val="00C445A5"/>
    <w:rsid w:val="00C44885"/>
    <w:rsid w:val="00C45B07"/>
    <w:rsid w:val="00C4730F"/>
    <w:rsid w:val="00C47B17"/>
    <w:rsid w:val="00C47F81"/>
    <w:rsid w:val="00C50372"/>
    <w:rsid w:val="00C50810"/>
    <w:rsid w:val="00C521F0"/>
    <w:rsid w:val="00C5260A"/>
    <w:rsid w:val="00C53C52"/>
    <w:rsid w:val="00C55368"/>
    <w:rsid w:val="00C5659A"/>
    <w:rsid w:val="00C565D9"/>
    <w:rsid w:val="00C571E6"/>
    <w:rsid w:val="00C57786"/>
    <w:rsid w:val="00C57B67"/>
    <w:rsid w:val="00C60A30"/>
    <w:rsid w:val="00C60CDC"/>
    <w:rsid w:val="00C61F3B"/>
    <w:rsid w:val="00C62788"/>
    <w:rsid w:val="00C62DFA"/>
    <w:rsid w:val="00C638AD"/>
    <w:rsid w:val="00C67117"/>
    <w:rsid w:val="00C67E78"/>
    <w:rsid w:val="00C67E82"/>
    <w:rsid w:val="00C7151C"/>
    <w:rsid w:val="00C7155F"/>
    <w:rsid w:val="00C7157A"/>
    <w:rsid w:val="00C7183A"/>
    <w:rsid w:val="00C71A0F"/>
    <w:rsid w:val="00C71D60"/>
    <w:rsid w:val="00C72949"/>
    <w:rsid w:val="00C72AB9"/>
    <w:rsid w:val="00C72BEA"/>
    <w:rsid w:val="00C74AF1"/>
    <w:rsid w:val="00C752B2"/>
    <w:rsid w:val="00C76B6A"/>
    <w:rsid w:val="00C84B13"/>
    <w:rsid w:val="00C861C8"/>
    <w:rsid w:val="00C874BA"/>
    <w:rsid w:val="00C91187"/>
    <w:rsid w:val="00C9133B"/>
    <w:rsid w:val="00C916AB"/>
    <w:rsid w:val="00C92D32"/>
    <w:rsid w:val="00C96543"/>
    <w:rsid w:val="00C965BE"/>
    <w:rsid w:val="00C96884"/>
    <w:rsid w:val="00C97619"/>
    <w:rsid w:val="00CA0005"/>
    <w:rsid w:val="00CA0F9A"/>
    <w:rsid w:val="00CA12A2"/>
    <w:rsid w:val="00CA1ACD"/>
    <w:rsid w:val="00CA1C10"/>
    <w:rsid w:val="00CA3110"/>
    <w:rsid w:val="00CA3436"/>
    <w:rsid w:val="00CA3768"/>
    <w:rsid w:val="00CA4E65"/>
    <w:rsid w:val="00CA5AAA"/>
    <w:rsid w:val="00CA7A68"/>
    <w:rsid w:val="00CB0652"/>
    <w:rsid w:val="00CB1683"/>
    <w:rsid w:val="00CB1CA9"/>
    <w:rsid w:val="00CB2084"/>
    <w:rsid w:val="00CB228B"/>
    <w:rsid w:val="00CB29F0"/>
    <w:rsid w:val="00CB2B34"/>
    <w:rsid w:val="00CB5132"/>
    <w:rsid w:val="00CB543D"/>
    <w:rsid w:val="00CB5ECB"/>
    <w:rsid w:val="00CB7E5F"/>
    <w:rsid w:val="00CC0A8A"/>
    <w:rsid w:val="00CC1D78"/>
    <w:rsid w:val="00CC36A7"/>
    <w:rsid w:val="00CC3753"/>
    <w:rsid w:val="00CC389F"/>
    <w:rsid w:val="00CC5705"/>
    <w:rsid w:val="00CC5B8B"/>
    <w:rsid w:val="00CC61BD"/>
    <w:rsid w:val="00CC64A9"/>
    <w:rsid w:val="00CC79BA"/>
    <w:rsid w:val="00CC7A45"/>
    <w:rsid w:val="00CD1158"/>
    <w:rsid w:val="00CD2693"/>
    <w:rsid w:val="00CD3A9D"/>
    <w:rsid w:val="00CD3CB3"/>
    <w:rsid w:val="00CD3FF1"/>
    <w:rsid w:val="00CD45C4"/>
    <w:rsid w:val="00CD5068"/>
    <w:rsid w:val="00CD5B79"/>
    <w:rsid w:val="00CD5C35"/>
    <w:rsid w:val="00CD63BB"/>
    <w:rsid w:val="00CD6E9C"/>
    <w:rsid w:val="00CD79DF"/>
    <w:rsid w:val="00CD7FF8"/>
    <w:rsid w:val="00CE04D0"/>
    <w:rsid w:val="00CE181E"/>
    <w:rsid w:val="00CE189D"/>
    <w:rsid w:val="00CE358E"/>
    <w:rsid w:val="00CE3C41"/>
    <w:rsid w:val="00CE6443"/>
    <w:rsid w:val="00CE6968"/>
    <w:rsid w:val="00CF1C68"/>
    <w:rsid w:val="00CF2D2C"/>
    <w:rsid w:val="00CF4D03"/>
    <w:rsid w:val="00CF57C2"/>
    <w:rsid w:val="00CF5AB6"/>
    <w:rsid w:val="00CF5F32"/>
    <w:rsid w:val="00CF6399"/>
    <w:rsid w:val="00D006F2"/>
    <w:rsid w:val="00D0080F"/>
    <w:rsid w:val="00D0108F"/>
    <w:rsid w:val="00D01BB7"/>
    <w:rsid w:val="00D01DAA"/>
    <w:rsid w:val="00D028A5"/>
    <w:rsid w:val="00D02F9F"/>
    <w:rsid w:val="00D040EA"/>
    <w:rsid w:val="00D04AA4"/>
    <w:rsid w:val="00D04C7A"/>
    <w:rsid w:val="00D056A1"/>
    <w:rsid w:val="00D05B01"/>
    <w:rsid w:val="00D05EE3"/>
    <w:rsid w:val="00D064F0"/>
    <w:rsid w:val="00D077BD"/>
    <w:rsid w:val="00D10299"/>
    <w:rsid w:val="00D119E2"/>
    <w:rsid w:val="00D129BF"/>
    <w:rsid w:val="00D12E0E"/>
    <w:rsid w:val="00D1327E"/>
    <w:rsid w:val="00D138E7"/>
    <w:rsid w:val="00D13C0F"/>
    <w:rsid w:val="00D141FA"/>
    <w:rsid w:val="00D147BE"/>
    <w:rsid w:val="00D1519D"/>
    <w:rsid w:val="00D162CA"/>
    <w:rsid w:val="00D16EAD"/>
    <w:rsid w:val="00D20411"/>
    <w:rsid w:val="00D20C83"/>
    <w:rsid w:val="00D22FCE"/>
    <w:rsid w:val="00D23893"/>
    <w:rsid w:val="00D24788"/>
    <w:rsid w:val="00D25BB1"/>
    <w:rsid w:val="00D26714"/>
    <w:rsid w:val="00D27489"/>
    <w:rsid w:val="00D31064"/>
    <w:rsid w:val="00D3230C"/>
    <w:rsid w:val="00D324D7"/>
    <w:rsid w:val="00D33FEF"/>
    <w:rsid w:val="00D345DA"/>
    <w:rsid w:val="00D36040"/>
    <w:rsid w:val="00D3674F"/>
    <w:rsid w:val="00D377EC"/>
    <w:rsid w:val="00D40AA2"/>
    <w:rsid w:val="00D40C1D"/>
    <w:rsid w:val="00D43AFA"/>
    <w:rsid w:val="00D460CC"/>
    <w:rsid w:val="00D461A0"/>
    <w:rsid w:val="00D4737D"/>
    <w:rsid w:val="00D5036E"/>
    <w:rsid w:val="00D504C7"/>
    <w:rsid w:val="00D5052B"/>
    <w:rsid w:val="00D50CF6"/>
    <w:rsid w:val="00D516CF"/>
    <w:rsid w:val="00D51F3A"/>
    <w:rsid w:val="00D53262"/>
    <w:rsid w:val="00D535BB"/>
    <w:rsid w:val="00D54D08"/>
    <w:rsid w:val="00D55C34"/>
    <w:rsid w:val="00D57111"/>
    <w:rsid w:val="00D574C1"/>
    <w:rsid w:val="00D6075B"/>
    <w:rsid w:val="00D613F9"/>
    <w:rsid w:val="00D61EAA"/>
    <w:rsid w:val="00D6275E"/>
    <w:rsid w:val="00D63D6C"/>
    <w:rsid w:val="00D64211"/>
    <w:rsid w:val="00D64B9E"/>
    <w:rsid w:val="00D66AC2"/>
    <w:rsid w:val="00D7016B"/>
    <w:rsid w:val="00D70B15"/>
    <w:rsid w:val="00D70E9A"/>
    <w:rsid w:val="00D7146E"/>
    <w:rsid w:val="00D71615"/>
    <w:rsid w:val="00D7241D"/>
    <w:rsid w:val="00D729C3"/>
    <w:rsid w:val="00D730F7"/>
    <w:rsid w:val="00D737E7"/>
    <w:rsid w:val="00D7424D"/>
    <w:rsid w:val="00D75E5A"/>
    <w:rsid w:val="00D76A84"/>
    <w:rsid w:val="00D76C19"/>
    <w:rsid w:val="00D80E6D"/>
    <w:rsid w:val="00D8109B"/>
    <w:rsid w:val="00D81503"/>
    <w:rsid w:val="00D825B6"/>
    <w:rsid w:val="00D838C7"/>
    <w:rsid w:val="00D83DB9"/>
    <w:rsid w:val="00D8407E"/>
    <w:rsid w:val="00D8419E"/>
    <w:rsid w:val="00D846ED"/>
    <w:rsid w:val="00D846EF"/>
    <w:rsid w:val="00D85241"/>
    <w:rsid w:val="00D859B9"/>
    <w:rsid w:val="00D85DAC"/>
    <w:rsid w:val="00D874B0"/>
    <w:rsid w:val="00D87DC2"/>
    <w:rsid w:val="00D900A8"/>
    <w:rsid w:val="00D90590"/>
    <w:rsid w:val="00D91171"/>
    <w:rsid w:val="00D91ECF"/>
    <w:rsid w:val="00D92AB5"/>
    <w:rsid w:val="00D92B4F"/>
    <w:rsid w:val="00D94A3D"/>
    <w:rsid w:val="00D95AD4"/>
    <w:rsid w:val="00D96C29"/>
    <w:rsid w:val="00D97246"/>
    <w:rsid w:val="00D97BE4"/>
    <w:rsid w:val="00D97D0C"/>
    <w:rsid w:val="00D97F21"/>
    <w:rsid w:val="00DA1428"/>
    <w:rsid w:val="00DA19EE"/>
    <w:rsid w:val="00DA2B72"/>
    <w:rsid w:val="00DA2BE9"/>
    <w:rsid w:val="00DA359E"/>
    <w:rsid w:val="00DA3918"/>
    <w:rsid w:val="00DA54CD"/>
    <w:rsid w:val="00DA5513"/>
    <w:rsid w:val="00DA7A1A"/>
    <w:rsid w:val="00DA7AD0"/>
    <w:rsid w:val="00DA7C31"/>
    <w:rsid w:val="00DB0860"/>
    <w:rsid w:val="00DB092F"/>
    <w:rsid w:val="00DB2410"/>
    <w:rsid w:val="00DB3365"/>
    <w:rsid w:val="00DB36D2"/>
    <w:rsid w:val="00DB4B1C"/>
    <w:rsid w:val="00DB5455"/>
    <w:rsid w:val="00DB61E1"/>
    <w:rsid w:val="00DB67D0"/>
    <w:rsid w:val="00DB68B9"/>
    <w:rsid w:val="00DB6AB1"/>
    <w:rsid w:val="00DC1256"/>
    <w:rsid w:val="00DC22C5"/>
    <w:rsid w:val="00DC4883"/>
    <w:rsid w:val="00DC55B4"/>
    <w:rsid w:val="00DC5DEF"/>
    <w:rsid w:val="00DC6292"/>
    <w:rsid w:val="00DD05A9"/>
    <w:rsid w:val="00DD2F70"/>
    <w:rsid w:val="00DD3099"/>
    <w:rsid w:val="00DD4E8F"/>
    <w:rsid w:val="00DD520A"/>
    <w:rsid w:val="00DD6C6E"/>
    <w:rsid w:val="00DD7981"/>
    <w:rsid w:val="00DE1715"/>
    <w:rsid w:val="00DE1729"/>
    <w:rsid w:val="00DE1F1D"/>
    <w:rsid w:val="00DE2399"/>
    <w:rsid w:val="00DE4009"/>
    <w:rsid w:val="00DE552C"/>
    <w:rsid w:val="00DE60DA"/>
    <w:rsid w:val="00DE6106"/>
    <w:rsid w:val="00DE6923"/>
    <w:rsid w:val="00DE7750"/>
    <w:rsid w:val="00DE77E5"/>
    <w:rsid w:val="00DE7986"/>
    <w:rsid w:val="00DE7A14"/>
    <w:rsid w:val="00DF0BC7"/>
    <w:rsid w:val="00DF14EE"/>
    <w:rsid w:val="00DF2256"/>
    <w:rsid w:val="00DF34A6"/>
    <w:rsid w:val="00DF3EE8"/>
    <w:rsid w:val="00DF4E50"/>
    <w:rsid w:val="00DF7D6D"/>
    <w:rsid w:val="00E00A12"/>
    <w:rsid w:val="00E01646"/>
    <w:rsid w:val="00E031B2"/>
    <w:rsid w:val="00E031D4"/>
    <w:rsid w:val="00E035D9"/>
    <w:rsid w:val="00E03673"/>
    <w:rsid w:val="00E03DDF"/>
    <w:rsid w:val="00E0571C"/>
    <w:rsid w:val="00E066C8"/>
    <w:rsid w:val="00E10258"/>
    <w:rsid w:val="00E123E3"/>
    <w:rsid w:val="00E1247E"/>
    <w:rsid w:val="00E12EDA"/>
    <w:rsid w:val="00E13634"/>
    <w:rsid w:val="00E15229"/>
    <w:rsid w:val="00E15F42"/>
    <w:rsid w:val="00E17711"/>
    <w:rsid w:val="00E17FE2"/>
    <w:rsid w:val="00E2063A"/>
    <w:rsid w:val="00E21EF7"/>
    <w:rsid w:val="00E2289D"/>
    <w:rsid w:val="00E23686"/>
    <w:rsid w:val="00E2390F"/>
    <w:rsid w:val="00E23AC5"/>
    <w:rsid w:val="00E24422"/>
    <w:rsid w:val="00E266E9"/>
    <w:rsid w:val="00E2771A"/>
    <w:rsid w:val="00E30092"/>
    <w:rsid w:val="00E30A4B"/>
    <w:rsid w:val="00E30B77"/>
    <w:rsid w:val="00E3212E"/>
    <w:rsid w:val="00E32423"/>
    <w:rsid w:val="00E33065"/>
    <w:rsid w:val="00E33B24"/>
    <w:rsid w:val="00E33DA3"/>
    <w:rsid w:val="00E341CA"/>
    <w:rsid w:val="00E342A9"/>
    <w:rsid w:val="00E3439F"/>
    <w:rsid w:val="00E347C6"/>
    <w:rsid w:val="00E37205"/>
    <w:rsid w:val="00E40593"/>
    <w:rsid w:val="00E40ACE"/>
    <w:rsid w:val="00E43B49"/>
    <w:rsid w:val="00E44E21"/>
    <w:rsid w:val="00E45729"/>
    <w:rsid w:val="00E47BC6"/>
    <w:rsid w:val="00E47DD4"/>
    <w:rsid w:val="00E503C6"/>
    <w:rsid w:val="00E51B73"/>
    <w:rsid w:val="00E524B9"/>
    <w:rsid w:val="00E532A3"/>
    <w:rsid w:val="00E5384A"/>
    <w:rsid w:val="00E54650"/>
    <w:rsid w:val="00E546DD"/>
    <w:rsid w:val="00E54C85"/>
    <w:rsid w:val="00E54F72"/>
    <w:rsid w:val="00E558BA"/>
    <w:rsid w:val="00E55A4C"/>
    <w:rsid w:val="00E55B56"/>
    <w:rsid w:val="00E55F96"/>
    <w:rsid w:val="00E56F1A"/>
    <w:rsid w:val="00E57099"/>
    <w:rsid w:val="00E61268"/>
    <w:rsid w:val="00E61B3F"/>
    <w:rsid w:val="00E62291"/>
    <w:rsid w:val="00E65206"/>
    <w:rsid w:val="00E65BBB"/>
    <w:rsid w:val="00E65EA8"/>
    <w:rsid w:val="00E65F53"/>
    <w:rsid w:val="00E66195"/>
    <w:rsid w:val="00E664CA"/>
    <w:rsid w:val="00E664D3"/>
    <w:rsid w:val="00E666E6"/>
    <w:rsid w:val="00E70E57"/>
    <w:rsid w:val="00E7113B"/>
    <w:rsid w:val="00E7127A"/>
    <w:rsid w:val="00E716CB"/>
    <w:rsid w:val="00E71E73"/>
    <w:rsid w:val="00E722BA"/>
    <w:rsid w:val="00E7278F"/>
    <w:rsid w:val="00E7523B"/>
    <w:rsid w:val="00E75CC3"/>
    <w:rsid w:val="00E761CC"/>
    <w:rsid w:val="00E767F8"/>
    <w:rsid w:val="00E80643"/>
    <w:rsid w:val="00E80C28"/>
    <w:rsid w:val="00E80F8E"/>
    <w:rsid w:val="00E8117A"/>
    <w:rsid w:val="00E82FDD"/>
    <w:rsid w:val="00E839A4"/>
    <w:rsid w:val="00E84183"/>
    <w:rsid w:val="00E84595"/>
    <w:rsid w:val="00E84C81"/>
    <w:rsid w:val="00E851E5"/>
    <w:rsid w:val="00E85A3C"/>
    <w:rsid w:val="00E86556"/>
    <w:rsid w:val="00E869B5"/>
    <w:rsid w:val="00E870B9"/>
    <w:rsid w:val="00E87BE1"/>
    <w:rsid w:val="00E90249"/>
    <w:rsid w:val="00E90FC0"/>
    <w:rsid w:val="00E91BF8"/>
    <w:rsid w:val="00E92F91"/>
    <w:rsid w:val="00E93356"/>
    <w:rsid w:val="00E93BA9"/>
    <w:rsid w:val="00E94160"/>
    <w:rsid w:val="00E9463C"/>
    <w:rsid w:val="00E94DB0"/>
    <w:rsid w:val="00E95193"/>
    <w:rsid w:val="00E9554F"/>
    <w:rsid w:val="00E95977"/>
    <w:rsid w:val="00E95E62"/>
    <w:rsid w:val="00E968D4"/>
    <w:rsid w:val="00E9776B"/>
    <w:rsid w:val="00EA003E"/>
    <w:rsid w:val="00EA2631"/>
    <w:rsid w:val="00EA28E6"/>
    <w:rsid w:val="00EA3868"/>
    <w:rsid w:val="00EA5D65"/>
    <w:rsid w:val="00EA693B"/>
    <w:rsid w:val="00EA6BA2"/>
    <w:rsid w:val="00EA79B2"/>
    <w:rsid w:val="00EA7CBB"/>
    <w:rsid w:val="00EB084A"/>
    <w:rsid w:val="00EB0F10"/>
    <w:rsid w:val="00EB15F7"/>
    <w:rsid w:val="00EB4FCA"/>
    <w:rsid w:val="00EB55D3"/>
    <w:rsid w:val="00EB7423"/>
    <w:rsid w:val="00EC00C1"/>
    <w:rsid w:val="00EC06D9"/>
    <w:rsid w:val="00EC12FD"/>
    <w:rsid w:val="00EC15B8"/>
    <w:rsid w:val="00EC1F93"/>
    <w:rsid w:val="00EC223B"/>
    <w:rsid w:val="00EC35F6"/>
    <w:rsid w:val="00EC3B3B"/>
    <w:rsid w:val="00EC4C42"/>
    <w:rsid w:val="00EC4C8F"/>
    <w:rsid w:val="00EC599D"/>
    <w:rsid w:val="00EC5B17"/>
    <w:rsid w:val="00ED0ACC"/>
    <w:rsid w:val="00ED107D"/>
    <w:rsid w:val="00ED1598"/>
    <w:rsid w:val="00ED1782"/>
    <w:rsid w:val="00ED2D93"/>
    <w:rsid w:val="00ED32F2"/>
    <w:rsid w:val="00ED38AB"/>
    <w:rsid w:val="00ED3B7C"/>
    <w:rsid w:val="00ED5316"/>
    <w:rsid w:val="00ED5829"/>
    <w:rsid w:val="00ED650B"/>
    <w:rsid w:val="00ED7735"/>
    <w:rsid w:val="00EE11DA"/>
    <w:rsid w:val="00EE218E"/>
    <w:rsid w:val="00EE2876"/>
    <w:rsid w:val="00EE4315"/>
    <w:rsid w:val="00EE6610"/>
    <w:rsid w:val="00EE7101"/>
    <w:rsid w:val="00EE768C"/>
    <w:rsid w:val="00EE7DDE"/>
    <w:rsid w:val="00EF0728"/>
    <w:rsid w:val="00EF1292"/>
    <w:rsid w:val="00EF152E"/>
    <w:rsid w:val="00EF2144"/>
    <w:rsid w:val="00EF44BE"/>
    <w:rsid w:val="00EF4525"/>
    <w:rsid w:val="00EF5A49"/>
    <w:rsid w:val="00EF71EF"/>
    <w:rsid w:val="00F0048B"/>
    <w:rsid w:val="00F00C36"/>
    <w:rsid w:val="00F0298D"/>
    <w:rsid w:val="00F03168"/>
    <w:rsid w:val="00F03193"/>
    <w:rsid w:val="00F033F5"/>
    <w:rsid w:val="00F03D78"/>
    <w:rsid w:val="00F042F1"/>
    <w:rsid w:val="00F0452B"/>
    <w:rsid w:val="00F05290"/>
    <w:rsid w:val="00F054A4"/>
    <w:rsid w:val="00F063F1"/>
    <w:rsid w:val="00F0665F"/>
    <w:rsid w:val="00F1042C"/>
    <w:rsid w:val="00F112E1"/>
    <w:rsid w:val="00F11632"/>
    <w:rsid w:val="00F11787"/>
    <w:rsid w:val="00F12B4E"/>
    <w:rsid w:val="00F1309A"/>
    <w:rsid w:val="00F13DFC"/>
    <w:rsid w:val="00F153C7"/>
    <w:rsid w:val="00F15E78"/>
    <w:rsid w:val="00F20C14"/>
    <w:rsid w:val="00F20CEF"/>
    <w:rsid w:val="00F20E86"/>
    <w:rsid w:val="00F21BF5"/>
    <w:rsid w:val="00F21D0F"/>
    <w:rsid w:val="00F23E7F"/>
    <w:rsid w:val="00F24B9E"/>
    <w:rsid w:val="00F260A7"/>
    <w:rsid w:val="00F26EFB"/>
    <w:rsid w:val="00F3043D"/>
    <w:rsid w:val="00F308A4"/>
    <w:rsid w:val="00F313B2"/>
    <w:rsid w:val="00F31573"/>
    <w:rsid w:val="00F31FA2"/>
    <w:rsid w:val="00F32717"/>
    <w:rsid w:val="00F32FF2"/>
    <w:rsid w:val="00F33FF6"/>
    <w:rsid w:val="00F356FC"/>
    <w:rsid w:val="00F35F5C"/>
    <w:rsid w:val="00F37C3D"/>
    <w:rsid w:val="00F37C44"/>
    <w:rsid w:val="00F42F6F"/>
    <w:rsid w:val="00F4340B"/>
    <w:rsid w:val="00F43DCD"/>
    <w:rsid w:val="00F467DC"/>
    <w:rsid w:val="00F479BC"/>
    <w:rsid w:val="00F508CA"/>
    <w:rsid w:val="00F50EE7"/>
    <w:rsid w:val="00F516AB"/>
    <w:rsid w:val="00F51DBD"/>
    <w:rsid w:val="00F53700"/>
    <w:rsid w:val="00F541FC"/>
    <w:rsid w:val="00F55A59"/>
    <w:rsid w:val="00F564C7"/>
    <w:rsid w:val="00F5681D"/>
    <w:rsid w:val="00F57831"/>
    <w:rsid w:val="00F60B4F"/>
    <w:rsid w:val="00F60E23"/>
    <w:rsid w:val="00F60E6E"/>
    <w:rsid w:val="00F62D05"/>
    <w:rsid w:val="00F63F8C"/>
    <w:rsid w:val="00F64068"/>
    <w:rsid w:val="00F6633A"/>
    <w:rsid w:val="00F674AD"/>
    <w:rsid w:val="00F6763A"/>
    <w:rsid w:val="00F70CA5"/>
    <w:rsid w:val="00F70E18"/>
    <w:rsid w:val="00F7476D"/>
    <w:rsid w:val="00F762CA"/>
    <w:rsid w:val="00F77E0A"/>
    <w:rsid w:val="00F77F23"/>
    <w:rsid w:val="00F80C25"/>
    <w:rsid w:val="00F833D2"/>
    <w:rsid w:val="00F834BC"/>
    <w:rsid w:val="00F834ED"/>
    <w:rsid w:val="00F83661"/>
    <w:rsid w:val="00F84A51"/>
    <w:rsid w:val="00F84CB4"/>
    <w:rsid w:val="00F85AB7"/>
    <w:rsid w:val="00F86637"/>
    <w:rsid w:val="00F86E19"/>
    <w:rsid w:val="00F87A7E"/>
    <w:rsid w:val="00F90198"/>
    <w:rsid w:val="00F9126E"/>
    <w:rsid w:val="00F919AD"/>
    <w:rsid w:val="00F91D87"/>
    <w:rsid w:val="00F92870"/>
    <w:rsid w:val="00F94B02"/>
    <w:rsid w:val="00F9687F"/>
    <w:rsid w:val="00F97D0D"/>
    <w:rsid w:val="00F97D7B"/>
    <w:rsid w:val="00FA0486"/>
    <w:rsid w:val="00FA0E57"/>
    <w:rsid w:val="00FA17EB"/>
    <w:rsid w:val="00FA320A"/>
    <w:rsid w:val="00FA3CEB"/>
    <w:rsid w:val="00FA3DB1"/>
    <w:rsid w:val="00FA4FD4"/>
    <w:rsid w:val="00FA55DB"/>
    <w:rsid w:val="00FB0DAE"/>
    <w:rsid w:val="00FB39C8"/>
    <w:rsid w:val="00FC0AC4"/>
    <w:rsid w:val="00FC1D8E"/>
    <w:rsid w:val="00FC2E67"/>
    <w:rsid w:val="00FC4465"/>
    <w:rsid w:val="00FC494F"/>
    <w:rsid w:val="00FC544A"/>
    <w:rsid w:val="00FD1A69"/>
    <w:rsid w:val="00FD1F59"/>
    <w:rsid w:val="00FD2726"/>
    <w:rsid w:val="00FD2E21"/>
    <w:rsid w:val="00FD40D9"/>
    <w:rsid w:val="00FD44FE"/>
    <w:rsid w:val="00FD6F16"/>
    <w:rsid w:val="00FD756A"/>
    <w:rsid w:val="00FE0EC3"/>
    <w:rsid w:val="00FE2CAE"/>
    <w:rsid w:val="00FE3343"/>
    <w:rsid w:val="00FE33F1"/>
    <w:rsid w:val="00FE3420"/>
    <w:rsid w:val="00FE448A"/>
    <w:rsid w:val="00FE53DB"/>
    <w:rsid w:val="00FE5B80"/>
    <w:rsid w:val="00FE6E1C"/>
    <w:rsid w:val="00FF11EB"/>
    <w:rsid w:val="00FF17BB"/>
    <w:rsid w:val="00FF1813"/>
    <w:rsid w:val="00FF2547"/>
    <w:rsid w:val="00FF2829"/>
    <w:rsid w:val="00FF28DE"/>
    <w:rsid w:val="00FF2BC9"/>
    <w:rsid w:val="00FF3C52"/>
    <w:rsid w:val="00FF4F8A"/>
    <w:rsid w:val="00FF5C5E"/>
    <w:rsid w:val="00FF6C14"/>
    <w:rsid w:val="00FF7D09"/>
    <w:rsid w:val="017716F4"/>
    <w:rsid w:val="017A14D9"/>
    <w:rsid w:val="01A90127"/>
    <w:rsid w:val="01A90387"/>
    <w:rsid w:val="01D77756"/>
    <w:rsid w:val="02330D72"/>
    <w:rsid w:val="025033FE"/>
    <w:rsid w:val="028265A2"/>
    <w:rsid w:val="02C76577"/>
    <w:rsid w:val="02D000C8"/>
    <w:rsid w:val="02D150FD"/>
    <w:rsid w:val="02D41224"/>
    <w:rsid w:val="02FF4C10"/>
    <w:rsid w:val="03522419"/>
    <w:rsid w:val="036601BF"/>
    <w:rsid w:val="03837AD1"/>
    <w:rsid w:val="03AC41EB"/>
    <w:rsid w:val="03B145CA"/>
    <w:rsid w:val="03BE44B1"/>
    <w:rsid w:val="03CC4AF9"/>
    <w:rsid w:val="04642C8F"/>
    <w:rsid w:val="047549BC"/>
    <w:rsid w:val="04BA292B"/>
    <w:rsid w:val="04C17856"/>
    <w:rsid w:val="05062463"/>
    <w:rsid w:val="05777F14"/>
    <w:rsid w:val="063B3638"/>
    <w:rsid w:val="06585E79"/>
    <w:rsid w:val="067B4063"/>
    <w:rsid w:val="06E0107D"/>
    <w:rsid w:val="07100953"/>
    <w:rsid w:val="073A689E"/>
    <w:rsid w:val="0767441E"/>
    <w:rsid w:val="07944DAE"/>
    <w:rsid w:val="084676A7"/>
    <w:rsid w:val="087A16CF"/>
    <w:rsid w:val="08824CDD"/>
    <w:rsid w:val="08852948"/>
    <w:rsid w:val="089A08E7"/>
    <w:rsid w:val="08AF5C22"/>
    <w:rsid w:val="08DA0EC4"/>
    <w:rsid w:val="096802A0"/>
    <w:rsid w:val="09CD104E"/>
    <w:rsid w:val="0A5B30EA"/>
    <w:rsid w:val="0A9A65A5"/>
    <w:rsid w:val="0ADD2B47"/>
    <w:rsid w:val="0B04049C"/>
    <w:rsid w:val="0B1547D1"/>
    <w:rsid w:val="0B80127A"/>
    <w:rsid w:val="0B8B1247"/>
    <w:rsid w:val="0BF82B2B"/>
    <w:rsid w:val="0C08760F"/>
    <w:rsid w:val="0C4E1CE1"/>
    <w:rsid w:val="0C760F26"/>
    <w:rsid w:val="0CB12F1A"/>
    <w:rsid w:val="0CC04897"/>
    <w:rsid w:val="0D0F5858"/>
    <w:rsid w:val="0D6136C2"/>
    <w:rsid w:val="0D9A5A76"/>
    <w:rsid w:val="0DE42506"/>
    <w:rsid w:val="0E247538"/>
    <w:rsid w:val="0E301239"/>
    <w:rsid w:val="0E801AFE"/>
    <w:rsid w:val="0E9D4E90"/>
    <w:rsid w:val="0F6239E3"/>
    <w:rsid w:val="0F636B16"/>
    <w:rsid w:val="0F922B76"/>
    <w:rsid w:val="1002237D"/>
    <w:rsid w:val="1032785A"/>
    <w:rsid w:val="104866B1"/>
    <w:rsid w:val="105E2DCF"/>
    <w:rsid w:val="106C2E87"/>
    <w:rsid w:val="111D5683"/>
    <w:rsid w:val="11235435"/>
    <w:rsid w:val="11734152"/>
    <w:rsid w:val="127F3835"/>
    <w:rsid w:val="12BE531E"/>
    <w:rsid w:val="12F70852"/>
    <w:rsid w:val="13557CF8"/>
    <w:rsid w:val="13E15DC0"/>
    <w:rsid w:val="13ED41C3"/>
    <w:rsid w:val="149477FD"/>
    <w:rsid w:val="149641DD"/>
    <w:rsid w:val="14E77BEC"/>
    <w:rsid w:val="14F90946"/>
    <w:rsid w:val="151678B7"/>
    <w:rsid w:val="15976FFD"/>
    <w:rsid w:val="15D9444D"/>
    <w:rsid w:val="160C02EF"/>
    <w:rsid w:val="16111B63"/>
    <w:rsid w:val="16117B4B"/>
    <w:rsid w:val="1649795E"/>
    <w:rsid w:val="16B82FC0"/>
    <w:rsid w:val="16DA4BC8"/>
    <w:rsid w:val="16F165B0"/>
    <w:rsid w:val="171B3855"/>
    <w:rsid w:val="17C706AA"/>
    <w:rsid w:val="17EA02BE"/>
    <w:rsid w:val="184619A9"/>
    <w:rsid w:val="1853779D"/>
    <w:rsid w:val="188712AB"/>
    <w:rsid w:val="189746FE"/>
    <w:rsid w:val="18A77F4E"/>
    <w:rsid w:val="195127A9"/>
    <w:rsid w:val="196D7FAB"/>
    <w:rsid w:val="19890A5B"/>
    <w:rsid w:val="19BD691C"/>
    <w:rsid w:val="1A034C6B"/>
    <w:rsid w:val="1A2D17B4"/>
    <w:rsid w:val="1AAE21D3"/>
    <w:rsid w:val="1B520DB0"/>
    <w:rsid w:val="1B8825E9"/>
    <w:rsid w:val="1B8E527A"/>
    <w:rsid w:val="1B940E1F"/>
    <w:rsid w:val="1BE54015"/>
    <w:rsid w:val="1C8F393E"/>
    <w:rsid w:val="1CC83FFF"/>
    <w:rsid w:val="1CD15168"/>
    <w:rsid w:val="1CE26164"/>
    <w:rsid w:val="1D4420FD"/>
    <w:rsid w:val="1D4961E3"/>
    <w:rsid w:val="1D705E7B"/>
    <w:rsid w:val="1D856F60"/>
    <w:rsid w:val="1D8730A7"/>
    <w:rsid w:val="1DA66F34"/>
    <w:rsid w:val="1DF00054"/>
    <w:rsid w:val="1DFB07D0"/>
    <w:rsid w:val="1E535DA0"/>
    <w:rsid w:val="1EBE483A"/>
    <w:rsid w:val="1EDD4E34"/>
    <w:rsid w:val="1F22412F"/>
    <w:rsid w:val="1F26030B"/>
    <w:rsid w:val="1F354C71"/>
    <w:rsid w:val="1F4C2EB2"/>
    <w:rsid w:val="1F92657B"/>
    <w:rsid w:val="1FBC1843"/>
    <w:rsid w:val="20330D9A"/>
    <w:rsid w:val="20405A31"/>
    <w:rsid w:val="20477A8D"/>
    <w:rsid w:val="2083084A"/>
    <w:rsid w:val="20AE2CED"/>
    <w:rsid w:val="20D364EF"/>
    <w:rsid w:val="216D5AE0"/>
    <w:rsid w:val="21796EAA"/>
    <w:rsid w:val="217E26F0"/>
    <w:rsid w:val="21C463C3"/>
    <w:rsid w:val="21C4677D"/>
    <w:rsid w:val="222961F5"/>
    <w:rsid w:val="22315588"/>
    <w:rsid w:val="225C2514"/>
    <w:rsid w:val="22631C71"/>
    <w:rsid w:val="2284054C"/>
    <w:rsid w:val="22CF00D7"/>
    <w:rsid w:val="23152DEF"/>
    <w:rsid w:val="23CF6990"/>
    <w:rsid w:val="249B7324"/>
    <w:rsid w:val="24DD5B8E"/>
    <w:rsid w:val="24EA02AB"/>
    <w:rsid w:val="258759B6"/>
    <w:rsid w:val="25FB614E"/>
    <w:rsid w:val="266B71CA"/>
    <w:rsid w:val="26A30712"/>
    <w:rsid w:val="26A61E1D"/>
    <w:rsid w:val="270A586B"/>
    <w:rsid w:val="273075E9"/>
    <w:rsid w:val="277037C2"/>
    <w:rsid w:val="2774263A"/>
    <w:rsid w:val="27DF1A02"/>
    <w:rsid w:val="28530929"/>
    <w:rsid w:val="288B4F79"/>
    <w:rsid w:val="28E413A9"/>
    <w:rsid w:val="294A461D"/>
    <w:rsid w:val="297F22C9"/>
    <w:rsid w:val="29A021BD"/>
    <w:rsid w:val="2AA913F5"/>
    <w:rsid w:val="2B310ADE"/>
    <w:rsid w:val="2B434183"/>
    <w:rsid w:val="2B6057C6"/>
    <w:rsid w:val="2B740262"/>
    <w:rsid w:val="2B8A2EBE"/>
    <w:rsid w:val="2BB44F08"/>
    <w:rsid w:val="2C3F2ED9"/>
    <w:rsid w:val="2C7741F1"/>
    <w:rsid w:val="2C9E6165"/>
    <w:rsid w:val="2CA81051"/>
    <w:rsid w:val="2CC4441B"/>
    <w:rsid w:val="2D0619FA"/>
    <w:rsid w:val="2D2C7362"/>
    <w:rsid w:val="2D496D6C"/>
    <w:rsid w:val="2D7B7819"/>
    <w:rsid w:val="2D807458"/>
    <w:rsid w:val="2DFD2857"/>
    <w:rsid w:val="2E1C1D98"/>
    <w:rsid w:val="2E2E2E1B"/>
    <w:rsid w:val="2F651D1E"/>
    <w:rsid w:val="2F665388"/>
    <w:rsid w:val="2F741EB5"/>
    <w:rsid w:val="2FB95DFF"/>
    <w:rsid w:val="2FC140F6"/>
    <w:rsid w:val="306C74DB"/>
    <w:rsid w:val="30A6701D"/>
    <w:rsid w:val="310A5754"/>
    <w:rsid w:val="31722FE0"/>
    <w:rsid w:val="317408F3"/>
    <w:rsid w:val="31F5542C"/>
    <w:rsid w:val="31FF678F"/>
    <w:rsid w:val="323F3BB2"/>
    <w:rsid w:val="327329FF"/>
    <w:rsid w:val="32C02906"/>
    <w:rsid w:val="32D674F8"/>
    <w:rsid w:val="33D76E16"/>
    <w:rsid w:val="34556DF8"/>
    <w:rsid w:val="34692285"/>
    <w:rsid w:val="34A47D97"/>
    <w:rsid w:val="34BD2D0D"/>
    <w:rsid w:val="34FE78BD"/>
    <w:rsid w:val="35103DAB"/>
    <w:rsid w:val="35271A88"/>
    <w:rsid w:val="353026EC"/>
    <w:rsid w:val="35505F08"/>
    <w:rsid w:val="35885C44"/>
    <w:rsid w:val="35A162BD"/>
    <w:rsid w:val="35B244CD"/>
    <w:rsid w:val="35D15757"/>
    <w:rsid w:val="364315C9"/>
    <w:rsid w:val="36560416"/>
    <w:rsid w:val="36B82D51"/>
    <w:rsid w:val="3752327D"/>
    <w:rsid w:val="381D5C73"/>
    <w:rsid w:val="38491CD3"/>
    <w:rsid w:val="38882E57"/>
    <w:rsid w:val="38DA5C4F"/>
    <w:rsid w:val="38EB3BFB"/>
    <w:rsid w:val="39473D32"/>
    <w:rsid w:val="397B6D55"/>
    <w:rsid w:val="3A8E52DD"/>
    <w:rsid w:val="3AC77189"/>
    <w:rsid w:val="3B1B7AF4"/>
    <w:rsid w:val="3B5A363D"/>
    <w:rsid w:val="3BEC3654"/>
    <w:rsid w:val="3BF70262"/>
    <w:rsid w:val="3C7E15AD"/>
    <w:rsid w:val="3C85086F"/>
    <w:rsid w:val="3D456A74"/>
    <w:rsid w:val="3D626685"/>
    <w:rsid w:val="3D676141"/>
    <w:rsid w:val="3DC6320C"/>
    <w:rsid w:val="3DD15DCE"/>
    <w:rsid w:val="3E15268D"/>
    <w:rsid w:val="3EE5517B"/>
    <w:rsid w:val="3EF20F51"/>
    <w:rsid w:val="3F5C4B2D"/>
    <w:rsid w:val="3F9435DE"/>
    <w:rsid w:val="3F9B0E28"/>
    <w:rsid w:val="40200E2B"/>
    <w:rsid w:val="40587314"/>
    <w:rsid w:val="410E3CDA"/>
    <w:rsid w:val="412F42AE"/>
    <w:rsid w:val="41B44926"/>
    <w:rsid w:val="41F41349"/>
    <w:rsid w:val="42254279"/>
    <w:rsid w:val="4297091B"/>
    <w:rsid w:val="43A044FF"/>
    <w:rsid w:val="43A7408E"/>
    <w:rsid w:val="43EF11CE"/>
    <w:rsid w:val="44466E54"/>
    <w:rsid w:val="444D7491"/>
    <w:rsid w:val="448B4CB8"/>
    <w:rsid w:val="44BD4C3D"/>
    <w:rsid w:val="45283FCD"/>
    <w:rsid w:val="458E3310"/>
    <w:rsid w:val="45C113D8"/>
    <w:rsid w:val="45E45B8C"/>
    <w:rsid w:val="460A487E"/>
    <w:rsid w:val="46115240"/>
    <w:rsid w:val="46414AF7"/>
    <w:rsid w:val="46454B69"/>
    <w:rsid w:val="46463FF3"/>
    <w:rsid w:val="46B92953"/>
    <w:rsid w:val="4736392F"/>
    <w:rsid w:val="4839249D"/>
    <w:rsid w:val="487A33DC"/>
    <w:rsid w:val="48BF4A4F"/>
    <w:rsid w:val="48D34A2F"/>
    <w:rsid w:val="49767C56"/>
    <w:rsid w:val="49D942C7"/>
    <w:rsid w:val="4A0A4941"/>
    <w:rsid w:val="4A200D85"/>
    <w:rsid w:val="4AFE76D7"/>
    <w:rsid w:val="4B0143E1"/>
    <w:rsid w:val="4B7778F3"/>
    <w:rsid w:val="4B9C1904"/>
    <w:rsid w:val="4BBE00C5"/>
    <w:rsid w:val="4BC64EA2"/>
    <w:rsid w:val="4C457C34"/>
    <w:rsid w:val="4CC9204B"/>
    <w:rsid w:val="4D07114B"/>
    <w:rsid w:val="4D1625D7"/>
    <w:rsid w:val="4D853BB4"/>
    <w:rsid w:val="4DDA72DE"/>
    <w:rsid w:val="4DEA70E8"/>
    <w:rsid w:val="4E9573A5"/>
    <w:rsid w:val="4EDB463D"/>
    <w:rsid w:val="4F1E3BEB"/>
    <w:rsid w:val="50126ED7"/>
    <w:rsid w:val="505A734A"/>
    <w:rsid w:val="50F10148"/>
    <w:rsid w:val="5133250E"/>
    <w:rsid w:val="516E62A7"/>
    <w:rsid w:val="516F13BA"/>
    <w:rsid w:val="517563B4"/>
    <w:rsid w:val="51AF45ED"/>
    <w:rsid w:val="51B14BEE"/>
    <w:rsid w:val="51D16631"/>
    <w:rsid w:val="52377DDC"/>
    <w:rsid w:val="52CA0C50"/>
    <w:rsid w:val="52E32859"/>
    <w:rsid w:val="52F42198"/>
    <w:rsid w:val="53123A34"/>
    <w:rsid w:val="532E55A9"/>
    <w:rsid w:val="534E1882"/>
    <w:rsid w:val="5372025D"/>
    <w:rsid w:val="5378626D"/>
    <w:rsid w:val="53916831"/>
    <w:rsid w:val="53957F4A"/>
    <w:rsid w:val="544D6EB3"/>
    <w:rsid w:val="54793E08"/>
    <w:rsid w:val="55202A17"/>
    <w:rsid w:val="55214D74"/>
    <w:rsid w:val="55222306"/>
    <w:rsid w:val="55445E17"/>
    <w:rsid w:val="558477DD"/>
    <w:rsid w:val="55C451AB"/>
    <w:rsid w:val="561F20DA"/>
    <w:rsid w:val="564C59CC"/>
    <w:rsid w:val="5661367A"/>
    <w:rsid w:val="568F468B"/>
    <w:rsid w:val="56917640"/>
    <w:rsid w:val="56D64DBD"/>
    <w:rsid w:val="570C6BBF"/>
    <w:rsid w:val="570F122C"/>
    <w:rsid w:val="57777B7B"/>
    <w:rsid w:val="57A06E0E"/>
    <w:rsid w:val="57EC7962"/>
    <w:rsid w:val="580503C9"/>
    <w:rsid w:val="58C20BB3"/>
    <w:rsid w:val="590C6E73"/>
    <w:rsid w:val="59345076"/>
    <w:rsid w:val="59873E4B"/>
    <w:rsid w:val="5A054C64"/>
    <w:rsid w:val="5A201A9E"/>
    <w:rsid w:val="5A425BE3"/>
    <w:rsid w:val="5A735F67"/>
    <w:rsid w:val="5A922C3C"/>
    <w:rsid w:val="5A9F7590"/>
    <w:rsid w:val="5AC36B81"/>
    <w:rsid w:val="5ADD69DB"/>
    <w:rsid w:val="5B4F0D24"/>
    <w:rsid w:val="5BD51E24"/>
    <w:rsid w:val="5BF64775"/>
    <w:rsid w:val="5C2B76EA"/>
    <w:rsid w:val="5C4A49C2"/>
    <w:rsid w:val="5C910A31"/>
    <w:rsid w:val="5C9B3876"/>
    <w:rsid w:val="5CA50208"/>
    <w:rsid w:val="5D3612A4"/>
    <w:rsid w:val="5D562AEE"/>
    <w:rsid w:val="5DA531E1"/>
    <w:rsid w:val="5DE337A5"/>
    <w:rsid w:val="5DEF4F80"/>
    <w:rsid w:val="5E6463FD"/>
    <w:rsid w:val="5E881790"/>
    <w:rsid w:val="5ECD6940"/>
    <w:rsid w:val="5EDB41E5"/>
    <w:rsid w:val="5EF3152F"/>
    <w:rsid w:val="5F225B08"/>
    <w:rsid w:val="5F3A7547"/>
    <w:rsid w:val="5F6D66D4"/>
    <w:rsid w:val="5F7F691E"/>
    <w:rsid w:val="5FC6785B"/>
    <w:rsid w:val="60317250"/>
    <w:rsid w:val="603B649E"/>
    <w:rsid w:val="605E1725"/>
    <w:rsid w:val="607026CF"/>
    <w:rsid w:val="60911680"/>
    <w:rsid w:val="60951E52"/>
    <w:rsid w:val="61682ABC"/>
    <w:rsid w:val="61764D8F"/>
    <w:rsid w:val="618C673E"/>
    <w:rsid w:val="61B256D1"/>
    <w:rsid w:val="61E53A93"/>
    <w:rsid w:val="620F01DB"/>
    <w:rsid w:val="626C3AD2"/>
    <w:rsid w:val="6271541F"/>
    <w:rsid w:val="630230AF"/>
    <w:rsid w:val="6336025A"/>
    <w:rsid w:val="636F2B07"/>
    <w:rsid w:val="637F27F8"/>
    <w:rsid w:val="638369E2"/>
    <w:rsid w:val="63BE215D"/>
    <w:rsid w:val="641D51C2"/>
    <w:rsid w:val="647638EE"/>
    <w:rsid w:val="647B6D57"/>
    <w:rsid w:val="64D313C9"/>
    <w:rsid w:val="657E01DC"/>
    <w:rsid w:val="65921AA2"/>
    <w:rsid w:val="65FA2417"/>
    <w:rsid w:val="65FC6E0D"/>
    <w:rsid w:val="6615622F"/>
    <w:rsid w:val="661F550A"/>
    <w:rsid w:val="66246C4D"/>
    <w:rsid w:val="66323ADF"/>
    <w:rsid w:val="66E43F31"/>
    <w:rsid w:val="673724D9"/>
    <w:rsid w:val="676238E4"/>
    <w:rsid w:val="67847C32"/>
    <w:rsid w:val="67C808A2"/>
    <w:rsid w:val="67CE51E5"/>
    <w:rsid w:val="67CE73A3"/>
    <w:rsid w:val="67DD2D7C"/>
    <w:rsid w:val="68A5389A"/>
    <w:rsid w:val="68C77719"/>
    <w:rsid w:val="68D05B31"/>
    <w:rsid w:val="68E36B91"/>
    <w:rsid w:val="69352407"/>
    <w:rsid w:val="69812FAE"/>
    <w:rsid w:val="69933ADC"/>
    <w:rsid w:val="69C71740"/>
    <w:rsid w:val="69D34437"/>
    <w:rsid w:val="6A092274"/>
    <w:rsid w:val="6A8F18FD"/>
    <w:rsid w:val="6BCC3AF8"/>
    <w:rsid w:val="6C4F7452"/>
    <w:rsid w:val="6C5F6456"/>
    <w:rsid w:val="6C906AA9"/>
    <w:rsid w:val="6CAA1122"/>
    <w:rsid w:val="6CFA4DBB"/>
    <w:rsid w:val="6D1E1E6D"/>
    <w:rsid w:val="6D333A0C"/>
    <w:rsid w:val="6D5E2D67"/>
    <w:rsid w:val="6D8A7502"/>
    <w:rsid w:val="6D8F3983"/>
    <w:rsid w:val="6DF90F1A"/>
    <w:rsid w:val="6E121E06"/>
    <w:rsid w:val="6E4E0530"/>
    <w:rsid w:val="6EDD3D62"/>
    <w:rsid w:val="6F0840DC"/>
    <w:rsid w:val="70A8071D"/>
    <w:rsid w:val="70B0066F"/>
    <w:rsid w:val="71164676"/>
    <w:rsid w:val="712B5FE2"/>
    <w:rsid w:val="714E7FB6"/>
    <w:rsid w:val="725A5829"/>
    <w:rsid w:val="7293799B"/>
    <w:rsid w:val="729B3E79"/>
    <w:rsid w:val="72CB5587"/>
    <w:rsid w:val="72D0654B"/>
    <w:rsid w:val="72F545E2"/>
    <w:rsid w:val="730575B1"/>
    <w:rsid w:val="731F0608"/>
    <w:rsid w:val="73A6496A"/>
    <w:rsid w:val="743C2FED"/>
    <w:rsid w:val="748910CC"/>
    <w:rsid w:val="74DC20AD"/>
    <w:rsid w:val="74ED196A"/>
    <w:rsid w:val="74EE3C45"/>
    <w:rsid w:val="7509173A"/>
    <w:rsid w:val="75204AA5"/>
    <w:rsid w:val="758142C0"/>
    <w:rsid w:val="75CC5963"/>
    <w:rsid w:val="761F67D0"/>
    <w:rsid w:val="76327073"/>
    <w:rsid w:val="76B90938"/>
    <w:rsid w:val="76BF021D"/>
    <w:rsid w:val="77503627"/>
    <w:rsid w:val="77B57C2A"/>
    <w:rsid w:val="77BA155E"/>
    <w:rsid w:val="7801342B"/>
    <w:rsid w:val="783B7550"/>
    <w:rsid w:val="785221EC"/>
    <w:rsid w:val="78B4702B"/>
    <w:rsid w:val="78F362FD"/>
    <w:rsid w:val="78F80889"/>
    <w:rsid w:val="79044748"/>
    <w:rsid w:val="790560D9"/>
    <w:rsid w:val="7914436A"/>
    <w:rsid w:val="79342492"/>
    <w:rsid w:val="794A3D71"/>
    <w:rsid w:val="7A6C26D0"/>
    <w:rsid w:val="7A88487E"/>
    <w:rsid w:val="7AAF0CA6"/>
    <w:rsid w:val="7AE17B14"/>
    <w:rsid w:val="7B4050A9"/>
    <w:rsid w:val="7B4429E5"/>
    <w:rsid w:val="7B59136F"/>
    <w:rsid w:val="7B8D1755"/>
    <w:rsid w:val="7BDF6911"/>
    <w:rsid w:val="7C903CAD"/>
    <w:rsid w:val="7CAF05C3"/>
    <w:rsid w:val="7CD6779E"/>
    <w:rsid w:val="7CFB7625"/>
    <w:rsid w:val="7D3F76AE"/>
    <w:rsid w:val="7D906DC3"/>
    <w:rsid w:val="7D9A0304"/>
    <w:rsid w:val="7DB61736"/>
    <w:rsid w:val="7DC27A61"/>
    <w:rsid w:val="7E3B7932"/>
    <w:rsid w:val="7E585322"/>
    <w:rsid w:val="7E5A13E5"/>
    <w:rsid w:val="7E612A31"/>
    <w:rsid w:val="7EA247DF"/>
    <w:rsid w:val="7EFC7B34"/>
    <w:rsid w:val="7F205639"/>
    <w:rsid w:val="7F59780C"/>
    <w:rsid w:val="7F972FF5"/>
    <w:rsid w:val="7FDC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9"/>
    <w:pPr>
      <w:keepNext/>
      <w:keepLines/>
      <w:spacing w:before="340" w:after="340" w:line="578" w:lineRule="auto"/>
      <w:outlineLvl w:val="0"/>
    </w:pPr>
    <w:rPr>
      <w:rFonts w:ascii="Times New Roman" w:hAnsi="Times New Roman"/>
      <w:b/>
      <w:bCs/>
      <w:kern w:val="44"/>
      <w:sz w:val="44"/>
      <w:szCs w:val="44"/>
    </w:rPr>
  </w:style>
  <w:style w:type="paragraph" w:styleId="3">
    <w:name w:val="heading 2"/>
    <w:basedOn w:val="1"/>
    <w:next w:val="1"/>
    <w:link w:val="45"/>
    <w:unhideWhenUsed/>
    <w:qFormat/>
    <w:uiPriority w:val="99"/>
    <w:pPr>
      <w:keepNext/>
      <w:keepLines/>
      <w:spacing w:before="260" w:after="260" w:line="415" w:lineRule="auto"/>
      <w:outlineLvl w:val="1"/>
    </w:pPr>
    <w:rPr>
      <w:rFonts w:ascii="Times New Roman" w:hAnsi="Times New Roman" w:eastAsiaTheme="majorEastAsia" w:cstheme="majorBidi"/>
      <w:b/>
      <w:bCs/>
      <w:sz w:val="32"/>
      <w:szCs w:val="32"/>
    </w:rPr>
  </w:style>
  <w:style w:type="paragraph" w:styleId="4">
    <w:name w:val="heading 3"/>
    <w:basedOn w:val="1"/>
    <w:next w:val="1"/>
    <w:link w:val="57"/>
    <w:unhideWhenUsed/>
    <w:qFormat/>
    <w:uiPriority w:val="0"/>
    <w:pPr>
      <w:keepNext/>
      <w:keepLines/>
      <w:spacing w:before="260" w:after="260" w:line="415" w:lineRule="auto"/>
      <w:outlineLvl w:val="2"/>
    </w:pPr>
    <w:rPr>
      <w:rFonts w:ascii="Times New Roman" w:hAnsi="Times New Roman"/>
      <w:b/>
      <w:bCs/>
      <w:sz w:val="28"/>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spacing w:beforeLines="50" w:afterLines="50" w:line="360" w:lineRule="auto"/>
      <w:ind w:left="1440" w:firstLine="200" w:firstLineChars="200"/>
      <w:jc w:val="left"/>
    </w:pPr>
    <w:rPr>
      <w:rFonts w:ascii="Calibri" w:hAnsi="Calibri" w:eastAsia="宋体" w:cs="Times New Roman"/>
      <w:sz w:val="18"/>
      <w:szCs w:val="18"/>
    </w:rPr>
  </w:style>
  <w:style w:type="paragraph" w:styleId="6">
    <w:name w:val="Normal Indent"/>
    <w:basedOn w:val="1"/>
    <w:next w:val="7"/>
    <w:link w:val="49"/>
    <w:qFormat/>
    <w:uiPriority w:val="99"/>
    <w:pPr>
      <w:spacing w:beforeLines="50" w:afterLines="50"/>
      <w:jc w:val="center"/>
    </w:pPr>
    <w:rPr>
      <w:rFonts w:ascii="Arial" w:hAnsi="Arial" w:eastAsia="宋体" w:cs="Times New Roman"/>
      <w:spacing w:val="10"/>
      <w:szCs w:val="20"/>
    </w:rPr>
  </w:style>
  <w:style w:type="paragraph" w:customStyle="1" w:styleId="7">
    <w:name w:val="正文首行缩进2个字 Char"/>
    <w:basedOn w:val="1"/>
    <w:qFormat/>
    <w:uiPriority w:val="0"/>
    <w:pPr>
      <w:ind w:firstLine="480" w:firstLineChars="200"/>
    </w:pPr>
    <w:rPr>
      <w:rFonts w:eastAsia="楷体"/>
      <w:sz w:val="24"/>
      <w:szCs w:val="24"/>
    </w:rPr>
  </w:style>
  <w:style w:type="paragraph" w:styleId="8">
    <w:name w:val="Document Map"/>
    <w:basedOn w:val="1"/>
    <w:link w:val="43"/>
    <w:unhideWhenUsed/>
    <w:qFormat/>
    <w:uiPriority w:val="99"/>
    <w:rPr>
      <w:rFonts w:ascii="宋体" w:eastAsia="宋体"/>
      <w:sz w:val="18"/>
      <w:szCs w:val="18"/>
    </w:rPr>
  </w:style>
  <w:style w:type="paragraph" w:styleId="9">
    <w:name w:val="annotation text"/>
    <w:basedOn w:val="1"/>
    <w:link w:val="61"/>
    <w:qFormat/>
    <w:uiPriority w:val="99"/>
    <w:pPr>
      <w:spacing w:beforeLines="50" w:afterLines="50" w:line="360" w:lineRule="auto"/>
      <w:ind w:firstLine="200" w:firstLineChars="200"/>
      <w:jc w:val="left"/>
    </w:pPr>
    <w:rPr>
      <w:rFonts w:ascii="Times New Roman" w:hAnsi="Times New Roman" w:eastAsia="宋体" w:cs="Times New Roman"/>
      <w:sz w:val="24"/>
      <w:szCs w:val="24"/>
    </w:rPr>
  </w:style>
  <w:style w:type="paragraph" w:styleId="10">
    <w:name w:val="Body Text"/>
    <w:basedOn w:val="1"/>
    <w:link w:val="86"/>
    <w:qFormat/>
    <w:uiPriority w:val="0"/>
    <w:rPr>
      <w:szCs w:val="24"/>
    </w:rPr>
  </w:style>
  <w:style w:type="paragraph" w:styleId="11">
    <w:name w:val="Body Text Indent"/>
    <w:basedOn w:val="1"/>
    <w:next w:val="12"/>
    <w:link w:val="73"/>
    <w:qFormat/>
    <w:uiPriority w:val="99"/>
    <w:pPr>
      <w:tabs>
        <w:tab w:val="left" w:pos="2820"/>
        <w:tab w:val="left" w:pos="2975"/>
        <w:tab w:val="center" w:pos="4707"/>
      </w:tabs>
      <w:ind w:firstLine="560" w:firstLineChars="200"/>
    </w:pPr>
    <w:rPr>
      <w:rFonts w:ascii="Times New Roman" w:hAnsi="Times New Roman" w:eastAsia="宋体" w:cs="Times New Roman"/>
      <w:sz w:val="28"/>
      <w:szCs w:val="24"/>
    </w:rPr>
  </w:style>
  <w:style w:type="paragraph" w:styleId="12">
    <w:name w:val="List"/>
    <w:basedOn w:val="1"/>
    <w:unhideWhenUsed/>
    <w:qFormat/>
    <w:uiPriority w:val="0"/>
    <w:pPr>
      <w:ind w:left="200" w:hanging="200" w:hangingChars="200"/>
      <w:contextualSpacing/>
    </w:pPr>
  </w:style>
  <w:style w:type="paragraph" w:styleId="13">
    <w:name w:val="toc 5"/>
    <w:basedOn w:val="1"/>
    <w:next w:val="1"/>
    <w:qFormat/>
    <w:uiPriority w:val="0"/>
    <w:pPr>
      <w:spacing w:beforeLines="50" w:afterLines="50" w:line="360" w:lineRule="auto"/>
      <w:ind w:left="960" w:firstLine="200" w:firstLineChars="200"/>
      <w:jc w:val="left"/>
    </w:pPr>
    <w:rPr>
      <w:rFonts w:ascii="Calibri" w:hAnsi="Calibri" w:eastAsia="宋体" w:cs="Times New Roman"/>
      <w:sz w:val="18"/>
      <w:szCs w:val="18"/>
    </w:rPr>
  </w:style>
  <w:style w:type="paragraph" w:styleId="14">
    <w:name w:val="toc 3"/>
    <w:basedOn w:val="1"/>
    <w:next w:val="1"/>
    <w:unhideWhenUsed/>
    <w:qFormat/>
    <w:uiPriority w:val="39"/>
    <w:pPr>
      <w:spacing w:beforeLines="50" w:afterLines="50" w:line="360" w:lineRule="auto"/>
      <w:ind w:left="480" w:firstLine="200" w:firstLineChars="200"/>
      <w:jc w:val="left"/>
    </w:pPr>
    <w:rPr>
      <w:rFonts w:ascii="Calibri" w:hAnsi="Calibri" w:eastAsia="宋体" w:cs="Times New Roman"/>
      <w:i/>
      <w:iCs/>
      <w:sz w:val="20"/>
      <w:szCs w:val="20"/>
    </w:rPr>
  </w:style>
  <w:style w:type="paragraph" w:styleId="15">
    <w:name w:val="Plain Text"/>
    <w:basedOn w:val="1"/>
    <w:link w:val="88"/>
    <w:qFormat/>
    <w:uiPriority w:val="99"/>
    <w:pPr>
      <w:widowControl/>
      <w:spacing w:beforeAutospacing="1" w:afterAutospacing="1"/>
      <w:jc w:val="left"/>
    </w:pPr>
    <w:rPr>
      <w:rFonts w:ascii="ˎ̥" w:hAnsi="ˎ̥"/>
      <w:sz w:val="18"/>
      <w:szCs w:val="18"/>
    </w:rPr>
  </w:style>
  <w:style w:type="paragraph" w:styleId="16">
    <w:name w:val="toc 8"/>
    <w:basedOn w:val="1"/>
    <w:next w:val="1"/>
    <w:qFormat/>
    <w:uiPriority w:val="0"/>
    <w:pPr>
      <w:spacing w:beforeLines="50" w:afterLines="50" w:line="360" w:lineRule="auto"/>
      <w:ind w:left="1680" w:firstLine="200" w:firstLineChars="200"/>
      <w:jc w:val="left"/>
    </w:pPr>
    <w:rPr>
      <w:rFonts w:ascii="Calibri" w:hAnsi="Calibri" w:eastAsia="宋体" w:cs="Times New Roman"/>
      <w:sz w:val="18"/>
      <w:szCs w:val="18"/>
    </w:rPr>
  </w:style>
  <w:style w:type="paragraph" w:styleId="17">
    <w:name w:val="Date"/>
    <w:basedOn w:val="1"/>
    <w:next w:val="1"/>
    <w:link w:val="62"/>
    <w:qFormat/>
    <w:uiPriority w:val="0"/>
    <w:pPr>
      <w:spacing w:beforeLines="50" w:afterLines="50" w:line="360" w:lineRule="auto"/>
      <w:ind w:left="100" w:leftChars="2500" w:firstLine="200" w:firstLineChars="200"/>
      <w:jc w:val="left"/>
    </w:pPr>
    <w:rPr>
      <w:rFonts w:ascii="Times New Roman" w:hAnsi="Times New Roman" w:eastAsia="宋体" w:cs="Times New Roman"/>
      <w:sz w:val="24"/>
      <w:szCs w:val="24"/>
    </w:rPr>
  </w:style>
  <w:style w:type="paragraph" w:styleId="18">
    <w:name w:val="Body Text Indent 2"/>
    <w:basedOn w:val="1"/>
    <w:link w:val="98"/>
    <w:unhideWhenUsed/>
    <w:qFormat/>
    <w:uiPriority w:val="99"/>
    <w:pPr>
      <w:spacing w:after="120" w:line="480" w:lineRule="auto"/>
      <w:ind w:left="420" w:leftChars="200"/>
    </w:pPr>
  </w:style>
  <w:style w:type="paragraph" w:styleId="19">
    <w:name w:val="Balloon Text"/>
    <w:basedOn w:val="1"/>
    <w:link w:val="48"/>
    <w:unhideWhenUsed/>
    <w:qFormat/>
    <w:uiPriority w:val="99"/>
    <w:rPr>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Lines="50" w:afterLines="50" w:line="360" w:lineRule="auto"/>
      <w:ind w:firstLine="200" w:firstLineChars="200"/>
      <w:jc w:val="left"/>
    </w:pPr>
    <w:rPr>
      <w:rFonts w:ascii="Calibri" w:hAnsi="Calibri" w:eastAsia="宋体" w:cs="Times New Roman"/>
      <w:b/>
      <w:bCs/>
      <w:caps/>
      <w:sz w:val="20"/>
      <w:szCs w:val="20"/>
    </w:rPr>
  </w:style>
  <w:style w:type="paragraph" w:styleId="23">
    <w:name w:val="toc 4"/>
    <w:basedOn w:val="1"/>
    <w:next w:val="1"/>
    <w:qFormat/>
    <w:uiPriority w:val="0"/>
    <w:pPr>
      <w:spacing w:beforeLines="50" w:afterLines="50" w:line="360" w:lineRule="auto"/>
      <w:ind w:left="720" w:firstLine="200" w:firstLineChars="200"/>
      <w:jc w:val="left"/>
    </w:pPr>
    <w:rPr>
      <w:rFonts w:ascii="Calibri" w:hAnsi="Calibri" w:eastAsia="宋体" w:cs="Times New Roman"/>
      <w:sz w:val="18"/>
      <w:szCs w:val="18"/>
    </w:rPr>
  </w:style>
  <w:style w:type="paragraph" w:styleId="24">
    <w:name w:val="Subtitle"/>
    <w:basedOn w:val="1"/>
    <w:next w:val="1"/>
    <w:link w:val="63"/>
    <w:qFormat/>
    <w:uiPriority w:val="0"/>
    <w:pPr>
      <w:spacing w:beforeLines="50" w:afterLines="50" w:line="360" w:lineRule="auto"/>
      <w:ind w:firstLine="200" w:firstLineChars="200"/>
      <w:jc w:val="left"/>
      <w:outlineLvl w:val="1"/>
    </w:pPr>
    <w:rPr>
      <w:rFonts w:ascii="Cambria" w:hAnsi="Cambria" w:eastAsia="宋体" w:cs="Times New Roman"/>
      <w:b/>
      <w:bCs/>
      <w:kern w:val="28"/>
      <w:sz w:val="28"/>
      <w:szCs w:val="32"/>
    </w:rPr>
  </w:style>
  <w:style w:type="paragraph" w:styleId="25">
    <w:name w:val="toc 6"/>
    <w:basedOn w:val="1"/>
    <w:next w:val="1"/>
    <w:qFormat/>
    <w:uiPriority w:val="0"/>
    <w:pPr>
      <w:spacing w:beforeLines="50" w:afterLines="50" w:line="360" w:lineRule="auto"/>
      <w:ind w:left="1200" w:firstLine="200" w:firstLineChars="200"/>
      <w:jc w:val="left"/>
    </w:pPr>
    <w:rPr>
      <w:rFonts w:ascii="Calibri" w:hAnsi="Calibri" w:eastAsia="宋体" w:cs="Times New Roman"/>
      <w:sz w:val="18"/>
      <w:szCs w:val="18"/>
    </w:rPr>
  </w:style>
  <w:style w:type="paragraph" w:styleId="26">
    <w:name w:val="toc 2"/>
    <w:basedOn w:val="1"/>
    <w:next w:val="1"/>
    <w:unhideWhenUsed/>
    <w:qFormat/>
    <w:uiPriority w:val="39"/>
    <w:pPr>
      <w:spacing w:beforeLines="50" w:afterLines="50" w:line="360" w:lineRule="auto"/>
      <w:ind w:left="240" w:firstLine="200" w:firstLineChars="200"/>
      <w:jc w:val="left"/>
    </w:pPr>
    <w:rPr>
      <w:rFonts w:ascii="Calibri" w:hAnsi="Calibri" w:eastAsia="宋体" w:cs="Times New Roman"/>
      <w:smallCaps/>
      <w:sz w:val="20"/>
      <w:szCs w:val="20"/>
    </w:rPr>
  </w:style>
  <w:style w:type="paragraph" w:styleId="27">
    <w:name w:val="toc 9"/>
    <w:basedOn w:val="1"/>
    <w:next w:val="1"/>
    <w:qFormat/>
    <w:uiPriority w:val="0"/>
    <w:pPr>
      <w:spacing w:beforeLines="50" w:afterLines="50" w:line="360" w:lineRule="auto"/>
      <w:ind w:left="1920" w:firstLine="200" w:firstLineChars="200"/>
      <w:jc w:val="left"/>
    </w:pPr>
    <w:rPr>
      <w:rFonts w:ascii="Calibri" w:hAnsi="Calibri" w:eastAsia="宋体" w:cs="Times New Roman"/>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58"/>
    <w:qFormat/>
    <w:uiPriority w:val="99"/>
    <w:pPr>
      <w:spacing w:beforeLines="50" w:afterLines="50" w:line="360" w:lineRule="auto"/>
      <w:ind w:firstLine="200" w:firstLineChars="200"/>
      <w:jc w:val="center"/>
      <w:outlineLvl w:val="0"/>
    </w:pPr>
    <w:rPr>
      <w:rFonts w:ascii="Cambria" w:hAnsi="Cambria" w:eastAsia="宋体" w:cs="Times New Roman"/>
      <w:b/>
      <w:bCs/>
      <w:sz w:val="32"/>
      <w:szCs w:val="32"/>
    </w:rPr>
  </w:style>
  <w:style w:type="paragraph" w:styleId="30">
    <w:name w:val="annotation subject"/>
    <w:basedOn w:val="9"/>
    <w:next w:val="9"/>
    <w:link w:val="72"/>
    <w:qFormat/>
    <w:uiPriority w:val="99"/>
    <w:pPr>
      <w:spacing w:beforeLines="0" w:afterLines="0" w:line="240" w:lineRule="auto"/>
      <w:ind w:firstLine="0" w:firstLineChars="0"/>
    </w:pPr>
    <w:rPr>
      <w:rFonts w:ascii="Calibri" w:hAnsi="Calibri"/>
      <w:b/>
      <w:bCs/>
      <w:sz w:val="21"/>
      <w:szCs w:val="22"/>
    </w:rPr>
  </w:style>
  <w:style w:type="paragraph" w:styleId="31">
    <w:name w:val="Body Text First Indent 2"/>
    <w:basedOn w:val="11"/>
    <w:next w:val="1"/>
    <w:qFormat/>
    <w:uiPriority w:val="0"/>
    <w:pPr>
      <w:spacing w:after="120"/>
      <w:ind w:left="420" w:leftChars="200" w:firstLine="42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rFonts w:cs="Times New Roman"/>
      <w:b/>
      <w:bCs/>
    </w:rPr>
  </w:style>
  <w:style w:type="character" w:styleId="36">
    <w:name w:val="page number"/>
    <w:basedOn w:val="34"/>
    <w:qFormat/>
    <w:uiPriority w:val="99"/>
    <w:rPr>
      <w:rFonts w:cs="Times New Roman"/>
    </w:rPr>
  </w:style>
  <w:style w:type="character" w:styleId="37">
    <w:name w:val="Emphasis"/>
    <w:qFormat/>
    <w:uiPriority w:val="20"/>
    <w:rPr>
      <w:color w:val="CC0000"/>
    </w:rPr>
  </w:style>
  <w:style w:type="character" w:styleId="38">
    <w:name w:val="Hyperlink"/>
    <w:basedOn w:val="34"/>
    <w:unhideWhenUsed/>
    <w:qFormat/>
    <w:uiPriority w:val="99"/>
    <w:rPr>
      <w:color w:val="0000FF"/>
      <w:u w:val="single"/>
    </w:rPr>
  </w:style>
  <w:style w:type="character" w:styleId="39">
    <w:name w:val="annotation reference"/>
    <w:qFormat/>
    <w:uiPriority w:val="99"/>
    <w:rPr>
      <w:sz w:val="21"/>
      <w:szCs w:val="21"/>
    </w:rPr>
  </w:style>
  <w:style w:type="character" w:customStyle="1" w:styleId="40">
    <w:name w:val="页眉 字符"/>
    <w:basedOn w:val="34"/>
    <w:link w:val="21"/>
    <w:qFormat/>
    <w:uiPriority w:val="99"/>
    <w:rPr>
      <w:sz w:val="18"/>
      <w:szCs w:val="18"/>
    </w:rPr>
  </w:style>
  <w:style w:type="character" w:customStyle="1" w:styleId="41">
    <w:name w:val="页脚 字符"/>
    <w:basedOn w:val="34"/>
    <w:link w:val="20"/>
    <w:qFormat/>
    <w:uiPriority w:val="99"/>
    <w:rPr>
      <w:sz w:val="18"/>
      <w:szCs w:val="18"/>
    </w:rPr>
  </w:style>
  <w:style w:type="character" w:customStyle="1" w:styleId="42">
    <w:name w:val="标题 1 字符"/>
    <w:basedOn w:val="34"/>
    <w:link w:val="2"/>
    <w:qFormat/>
    <w:uiPriority w:val="99"/>
    <w:rPr>
      <w:rFonts w:ascii="Times New Roman" w:hAnsi="Times New Roman"/>
      <w:b/>
      <w:bCs/>
      <w:kern w:val="44"/>
      <w:sz w:val="44"/>
      <w:szCs w:val="44"/>
    </w:rPr>
  </w:style>
  <w:style w:type="character" w:customStyle="1" w:styleId="43">
    <w:name w:val="文档结构图 字符"/>
    <w:basedOn w:val="34"/>
    <w:link w:val="8"/>
    <w:qFormat/>
    <w:uiPriority w:val="99"/>
    <w:rPr>
      <w:rFonts w:ascii="宋体" w:eastAsia="宋体"/>
      <w:sz w:val="18"/>
      <w:szCs w:val="18"/>
    </w:rPr>
  </w:style>
  <w:style w:type="paragraph" w:customStyle="1" w:styleId="44">
    <w:name w:val="列表段落1"/>
    <w:basedOn w:val="1"/>
    <w:qFormat/>
    <w:uiPriority w:val="34"/>
    <w:pPr>
      <w:ind w:firstLine="420" w:firstLineChars="200"/>
    </w:pPr>
  </w:style>
  <w:style w:type="character" w:customStyle="1" w:styleId="45">
    <w:name w:val="标题 2 字符"/>
    <w:basedOn w:val="34"/>
    <w:link w:val="3"/>
    <w:qFormat/>
    <w:uiPriority w:val="99"/>
    <w:rPr>
      <w:rFonts w:ascii="Times New Roman" w:hAnsi="Times New Roman" w:eastAsiaTheme="majorEastAsia" w:cstheme="majorBidi"/>
      <w:b/>
      <w:bCs/>
      <w:sz w:val="32"/>
      <w:szCs w:val="32"/>
    </w:rPr>
  </w:style>
  <w:style w:type="character" w:customStyle="1" w:styleId="46">
    <w:name w:val="图片 Char"/>
    <w:basedOn w:val="34"/>
    <w:link w:val="47"/>
    <w:qFormat/>
    <w:uiPriority w:val="0"/>
    <w:rPr>
      <w:sz w:val="24"/>
      <w:szCs w:val="24"/>
    </w:rPr>
  </w:style>
  <w:style w:type="paragraph" w:customStyle="1" w:styleId="47">
    <w:name w:val="图片"/>
    <w:basedOn w:val="1"/>
    <w:link w:val="46"/>
    <w:qFormat/>
    <w:uiPriority w:val="0"/>
    <w:pPr>
      <w:spacing w:beforeLines="50" w:afterLines="50"/>
      <w:ind w:firstLine="480" w:firstLineChars="200"/>
      <w:jc w:val="left"/>
    </w:pPr>
    <w:rPr>
      <w:sz w:val="24"/>
      <w:szCs w:val="24"/>
    </w:rPr>
  </w:style>
  <w:style w:type="character" w:customStyle="1" w:styleId="48">
    <w:name w:val="批注框文本 字符"/>
    <w:basedOn w:val="34"/>
    <w:link w:val="19"/>
    <w:qFormat/>
    <w:uiPriority w:val="99"/>
    <w:rPr>
      <w:sz w:val="18"/>
      <w:szCs w:val="18"/>
    </w:rPr>
  </w:style>
  <w:style w:type="character" w:customStyle="1" w:styleId="49">
    <w:name w:val="正文缩进 字符"/>
    <w:link w:val="6"/>
    <w:qFormat/>
    <w:uiPriority w:val="99"/>
    <w:rPr>
      <w:rFonts w:ascii="Arial" w:hAnsi="Arial" w:eastAsia="宋体" w:cs="Times New Roman"/>
      <w:spacing w:val="10"/>
      <w:szCs w:val="20"/>
    </w:rPr>
  </w:style>
  <w:style w:type="paragraph" w:customStyle="1" w:styleId="50">
    <w:name w:val="表格标题"/>
    <w:basedOn w:val="1"/>
    <w:link w:val="51"/>
    <w:qFormat/>
    <w:uiPriority w:val="99"/>
    <w:pPr>
      <w:jc w:val="center"/>
    </w:pPr>
    <w:rPr>
      <w:rFonts w:ascii="Times New Roman" w:hAnsi="Times New Roman" w:eastAsia="仿宋_GB2312" w:cs="Times New Roman"/>
      <w:sz w:val="24"/>
      <w:szCs w:val="20"/>
    </w:rPr>
  </w:style>
  <w:style w:type="character" w:customStyle="1" w:styleId="51">
    <w:name w:val="表格标题 Char Char"/>
    <w:link w:val="50"/>
    <w:qFormat/>
    <w:uiPriority w:val="0"/>
    <w:rPr>
      <w:rFonts w:ascii="Times New Roman" w:hAnsi="Times New Roman" w:eastAsia="仿宋_GB2312" w:cs="Times New Roman"/>
      <w:sz w:val="24"/>
      <w:szCs w:val="20"/>
    </w:rPr>
  </w:style>
  <w:style w:type="character" w:customStyle="1" w:styleId="52">
    <w:name w:val="文本 Char"/>
    <w:link w:val="53"/>
    <w:qFormat/>
    <w:uiPriority w:val="0"/>
    <w:rPr>
      <w:sz w:val="24"/>
    </w:rPr>
  </w:style>
  <w:style w:type="paragraph" w:customStyle="1" w:styleId="53">
    <w:name w:val="文本"/>
    <w:basedOn w:val="1"/>
    <w:link w:val="52"/>
    <w:qFormat/>
    <w:uiPriority w:val="0"/>
    <w:pPr>
      <w:spacing w:line="360" w:lineRule="auto"/>
      <w:ind w:firstLine="480" w:firstLineChars="200"/>
      <w:jc w:val="left"/>
    </w:pPr>
    <w:rPr>
      <w:sz w:val="24"/>
    </w:rPr>
  </w:style>
  <w:style w:type="paragraph" w:customStyle="1" w:styleId="54">
    <w:name w:val="表格正文"/>
    <w:basedOn w:val="1"/>
    <w:link w:val="55"/>
    <w:qFormat/>
    <w:uiPriority w:val="99"/>
    <w:pPr>
      <w:spacing w:beforeLines="50" w:afterLines="50" w:line="360" w:lineRule="exact"/>
      <w:ind w:firstLine="200" w:firstLineChars="200"/>
      <w:jc w:val="center"/>
    </w:pPr>
    <w:rPr>
      <w:rFonts w:ascii="Times New Roman" w:hAnsi="Times New Roman" w:eastAsia="宋体" w:cs="Times New Roman"/>
      <w:sz w:val="24"/>
      <w:szCs w:val="24"/>
    </w:rPr>
  </w:style>
  <w:style w:type="character" w:customStyle="1" w:styleId="55">
    <w:name w:val="表格正文 Char"/>
    <w:link w:val="54"/>
    <w:qFormat/>
    <w:uiPriority w:val="99"/>
    <w:rPr>
      <w:rFonts w:ascii="Times New Roman" w:hAnsi="Times New Roman" w:eastAsia="宋体" w:cs="Times New Roman"/>
      <w:sz w:val="24"/>
      <w:szCs w:val="24"/>
    </w:rPr>
  </w:style>
  <w:style w:type="paragraph" w:customStyle="1" w:styleId="56">
    <w:name w:val="表格样式1"/>
    <w:basedOn w:val="1"/>
    <w:qFormat/>
    <w:uiPriority w:val="99"/>
    <w:pPr>
      <w:spacing w:line="360" w:lineRule="exact"/>
      <w:jc w:val="center"/>
    </w:pPr>
    <w:rPr>
      <w:rFonts w:ascii="Times New Roman" w:hAnsi="Times New Roman" w:eastAsia="仿宋_GB2312" w:cs="Times New Roman"/>
      <w:color w:val="000080"/>
      <w:szCs w:val="21"/>
    </w:rPr>
  </w:style>
  <w:style w:type="character" w:customStyle="1" w:styleId="57">
    <w:name w:val="标题 3 字符"/>
    <w:basedOn w:val="34"/>
    <w:link w:val="4"/>
    <w:qFormat/>
    <w:uiPriority w:val="0"/>
    <w:rPr>
      <w:rFonts w:ascii="Times New Roman" w:hAnsi="Times New Roman"/>
      <w:b/>
      <w:bCs/>
      <w:sz w:val="28"/>
      <w:szCs w:val="32"/>
    </w:rPr>
  </w:style>
  <w:style w:type="character" w:customStyle="1" w:styleId="58">
    <w:name w:val="标题 字符"/>
    <w:basedOn w:val="34"/>
    <w:link w:val="29"/>
    <w:qFormat/>
    <w:uiPriority w:val="99"/>
    <w:rPr>
      <w:rFonts w:ascii="Cambria" w:hAnsi="Cambria" w:eastAsia="宋体" w:cs="Times New Roman"/>
      <w:b/>
      <w:bCs/>
      <w:sz w:val="32"/>
      <w:szCs w:val="32"/>
    </w:rPr>
  </w:style>
  <w:style w:type="paragraph" w:customStyle="1" w:styleId="59">
    <w:name w:val="表格式"/>
    <w:basedOn w:val="12"/>
    <w:qFormat/>
    <w:uiPriority w:val="0"/>
    <w:pPr>
      <w:spacing w:line="400" w:lineRule="exact"/>
      <w:ind w:left="0" w:firstLine="0" w:firstLineChars="0"/>
      <w:contextualSpacing w:val="0"/>
      <w:jc w:val="center"/>
    </w:pPr>
    <w:rPr>
      <w:rFonts w:ascii="宋体" w:hAnsi="Times New Roman" w:eastAsia="宋体" w:cs="Times New Roman"/>
      <w:szCs w:val="20"/>
    </w:rPr>
  </w:style>
  <w:style w:type="paragraph" w:customStyle="1" w:styleId="60">
    <w:name w:val="注释"/>
    <w:basedOn w:val="1"/>
    <w:qFormat/>
    <w:uiPriority w:val="0"/>
    <w:pPr>
      <w:spacing w:line="360" w:lineRule="exact"/>
      <w:ind w:firstLine="944" w:firstLineChars="200"/>
    </w:pPr>
    <w:rPr>
      <w:rFonts w:ascii="Times New Roman" w:hAnsi="Times New Roman" w:eastAsia="宋体" w:cs="Times New Roman"/>
      <w:szCs w:val="20"/>
    </w:rPr>
  </w:style>
  <w:style w:type="character" w:customStyle="1" w:styleId="61">
    <w:name w:val="批注文字 字符"/>
    <w:basedOn w:val="34"/>
    <w:link w:val="9"/>
    <w:qFormat/>
    <w:uiPriority w:val="99"/>
    <w:rPr>
      <w:rFonts w:ascii="Times New Roman" w:hAnsi="Times New Roman" w:eastAsia="宋体" w:cs="Times New Roman"/>
      <w:sz w:val="24"/>
      <w:szCs w:val="24"/>
    </w:rPr>
  </w:style>
  <w:style w:type="character" w:customStyle="1" w:styleId="62">
    <w:name w:val="日期 字符"/>
    <w:basedOn w:val="34"/>
    <w:link w:val="17"/>
    <w:qFormat/>
    <w:uiPriority w:val="0"/>
    <w:rPr>
      <w:rFonts w:ascii="Times New Roman" w:hAnsi="Times New Roman" w:eastAsia="宋体" w:cs="Times New Roman"/>
      <w:sz w:val="24"/>
      <w:szCs w:val="24"/>
    </w:rPr>
  </w:style>
  <w:style w:type="character" w:customStyle="1" w:styleId="63">
    <w:name w:val="副标题 字符"/>
    <w:basedOn w:val="34"/>
    <w:link w:val="24"/>
    <w:qFormat/>
    <w:uiPriority w:val="0"/>
    <w:rPr>
      <w:rFonts w:ascii="Cambria" w:hAnsi="Cambria" w:eastAsia="宋体" w:cs="Times New Roman"/>
      <w:b/>
      <w:bCs/>
      <w:kern w:val="28"/>
      <w:sz w:val="28"/>
      <w:szCs w:val="32"/>
    </w:rPr>
  </w:style>
  <w:style w:type="character" w:customStyle="1" w:styleId="64">
    <w:name w:val="表格内容 Char Char"/>
    <w:basedOn w:val="34"/>
    <w:link w:val="65"/>
    <w:qFormat/>
    <w:uiPriority w:val="0"/>
    <w:rPr>
      <w:rFonts w:ascii="宋体"/>
      <w:szCs w:val="24"/>
    </w:rPr>
  </w:style>
  <w:style w:type="paragraph" w:customStyle="1" w:styleId="65">
    <w:name w:val="表格内容"/>
    <w:basedOn w:val="1"/>
    <w:link w:val="64"/>
    <w:qFormat/>
    <w:uiPriority w:val="0"/>
    <w:pPr>
      <w:spacing w:beforeLines="50" w:afterLines="50" w:line="360" w:lineRule="auto"/>
      <w:ind w:firstLine="200" w:firstLineChars="200"/>
      <w:jc w:val="center"/>
    </w:pPr>
    <w:rPr>
      <w:rFonts w:ascii="宋体"/>
      <w:szCs w:val="24"/>
    </w:rPr>
  </w:style>
  <w:style w:type="character" w:customStyle="1" w:styleId="66">
    <w:name w:val="正文缩进 Char2"/>
    <w:qFormat/>
    <w:uiPriority w:val="0"/>
    <w:rPr>
      <w:rFonts w:ascii="Arial" w:hAnsi="Arial" w:cs="Arial"/>
      <w:spacing w:val="10"/>
      <w:kern w:val="2"/>
      <w:sz w:val="24"/>
    </w:rPr>
  </w:style>
  <w:style w:type="paragraph" w:customStyle="1" w:styleId="67">
    <w:name w:val="Char4"/>
    <w:basedOn w:val="1"/>
    <w:qFormat/>
    <w:uiPriority w:val="0"/>
    <w:rPr>
      <w:rFonts w:ascii="Times New Roman" w:hAnsi="Times New Roman" w:eastAsia="宋体" w:cs="Times New Roman"/>
      <w:szCs w:val="20"/>
    </w:rPr>
  </w:style>
  <w:style w:type="paragraph" w:customStyle="1" w:styleId="68">
    <w:name w:val="Char Char Char Char"/>
    <w:basedOn w:val="1"/>
    <w:qFormat/>
    <w:uiPriority w:val="99"/>
    <w:pPr>
      <w:spacing w:line="360" w:lineRule="auto"/>
      <w:ind w:firstLine="200" w:firstLineChars="200"/>
    </w:pPr>
    <w:rPr>
      <w:rFonts w:ascii="宋体" w:hAnsi="宋体" w:eastAsia="宋体" w:cs="宋体"/>
      <w:sz w:val="24"/>
      <w:szCs w:val="24"/>
    </w:rPr>
  </w:style>
  <w:style w:type="paragraph" w:customStyle="1" w:styleId="69">
    <w:name w:val="TOC 标题1"/>
    <w:basedOn w:val="2"/>
    <w:next w:val="1"/>
    <w:unhideWhenUsed/>
    <w:qFormat/>
    <w:uiPriority w:val="99"/>
    <w:pPr>
      <w:widowControl/>
      <w:spacing w:before="0" w:after="0" w:line="276" w:lineRule="auto"/>
      <w:jc w:val="left"/>
      <w:outlineLvl w:val="9"/>
    </w:pPr>
    <w:rPr>
      <w:rFonts w:ascii="Cambria" w:hAnsi="Cambria" w:eastAsia="宋体" w:cs="Times New Roman"/>
      <w:color w:val="365F91"/>
      <w:kern w:val="0"/>
      <w:sz w:val="28"/>
      <w:szCs w:val="28"/>
    </w:rPr>
  </w:style>
  <w:style w:type="paragraph" w:customStyle="1" w:styleId="70">
    <w:name w:val="正文01"/>
    <w:basedOn w:val="1"/>
    <w:link w:val="71"/>
    <w:qFormat/>
    <w:uiPriority w:val="0"/>
    <w:pPr>
      <w:spacing w:line="480" w:lineRule="exact"/>
      <w:ind w:firstLine="539"/>
    </w:pPr>
    <w:rPr>
      <w:rFonts w:ascii="Times New Roman" w:hAnsi="Times New Roman" w:eastAsia="宋体" w:cs="Times New Roman"/>
      <w:sz w:val="27"/>
      <w:szCs w:val="27"/>
    </w:rPr>
  </w:style>
  <w:style w:type="character" w:customStyle="1" w:styleId="71">
    <w:name w:val="正文01 Char"/>
    <w:link w:val="70"/>
    <w:qFormat/>
    <w:uiPriority w:val="0"/>
    <w:rPr>
      <w:rFonts w:ascii="Times New Roman" w:hAnsi="Times New Roman" w:eastAsia="宋体" w:cs="Times New Roman"/>
      <w:sz w:val="27"/>
      <w:szCs w:val="27"/>
    </w:rPr>
  </w:style>
  <w:style w:type="character" w:customStyle="1" w:styleId="72">
    <w:name w:val="批注主题 字符"/>
    <w:basedOn w:val="61"/>
    <w:link w:val="30"/>
    <w:qFormat/>
    <w:uiPriority w:val="99"/>
    <w:rPr>
      <w:rFonts w:ascii="Calibri" w:hAnsi="Calibri" w:eastAsia="宋体" w:cs="Times New Roman"/>
      <w:b/>
      <w:bCs/>
      <w:sz w:val="24"/>
      <w:szCs w:val="24"/>
    </w:rPr>
  </w:style>
  <w:style w:type="character" w:customStyle="1" w:styleId="73">
    <w:name w:val="正文文本缩进 字符"/>
    <w:basedOn w:val="34"/>
    <w:link w:val="11"/>
    <w:qFormat/>
    <w:uiPriority w:val="99"/>
    <w:rPr>
      <w:rFonts w:ascii="Times New Roman" w:hAnsi="Times New Roman" w:eastAsia="宋体" w:cs="Times New Roman"/>
      <w:sz w:val="28"/>
      <w:szCs w:val="24"/>
    </w:rPr>
  </w:style>
  <w:style w:type="paragraph" w:customStyle="1" w:styleId="74">
    <w:name w:val="p0"/>
    <w:basedOn w:val="1"/>
    <w:qFormat/>
    <w:uiPriority w:val="0"/>
    <w:pPr>
      <w:widowControl/>
    </w:pPr>
    <w:rPr>
      <w:rFonts w:ascii="Times New Roman" w:hAnsi="Times New Roman" w:eastAsia="宋体" w:cs="Times New Roman"/>
      <w:kern w:val="0"/>
      <w:szCs w:val="21"/>
    </w:rPr>
  </w:style>
  <w:style w:type="paragraph" w:customStyle="1" w:styleId="75">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6">
    <w:name w:val="表格文字"/>
    <w:basedOn w:val="1"/>
    <w:qFormat/>
    <w:uiPriority w:val="99"/>
    <w:pPr>
      <w:adjustRightInd w:val="0"/>
      <w:spacing w:line="240" w:lineRule="atLeast"/>
    </w:pPr>
    <w:rPr>
      <w:rFonts w:ascii="Times New Roman" w:hAnsi="Times New Roman" w:eastAsia="宋体" w:cs="Times New Roman"/>
      <w:kern w:val="0"/>
      <w:sz w:val="28"/>
      <w:szCs w:val="20"/>
    </w:rPr>
  </w:style>
  <w:style w:type="paragraph" w:customStyle="1" w:styleId="77">
    <w:name w:val="1guizs_正文"/>
    <w:basedOn w:val="1"/>
    <w:qFormat/>
    <w:uiPriority w:val="99"/>
    <w:pPr>
      <w:ind w:firstLine="560" w:firstLineChars="200"/>
      <w:jc w:val="left"/>
    </w:pPr>
    <w:rPr>
      <w:rFonts w:ascii="Times New Roman" w:hAnsi="Times New Roman" w:eastAsia="楷体_GB2312" w:cs="宋体"/>
      <w:sz w:val="28"/>
      <w:szCs w:val="20"/>
    </w:rPr>
  </w:style>
  <w:style w:type="paragraph" w:customStyle="1" w:styleId="78">
    <w:name w:val="默认段落字体 Para Char Char Char Char"/>
    <w:basedOn w:val="1"/>
    <w:qFormat/>
    <w:uiPriority w:val="99"/>
    <w:rPr>
      <w:rFonts w:ascii="Times New Roman" w:hAnsi="Times New Roman" w:eastAsia="宋体" w:cs="Times New Roman"/>
      <w:sz w:val="24"/>
      <w:szCs w:val="24"/>
    </w:rPr>
  </w:style>
  <w:style w:type="paragraph" w:customStyle="1" w:styleId="79">
    <w:name w:val="默认段落字体 Para Char Char Char Char Char Char Char Char Char Char"/>
    <w:basedOn w:val="1"/>
    <w:qFormat/>
    <w:uiPriority w:val="99"/>
    <w:rPr>
      <w:rFonts w:ascii="Tahoma" w:hAnsi="Tahoma" w:eastAsia="宋体" w:cs="Times New Roman"/>
      <w:sz w:val="24"/>
      <w:szCs w:val="20"/>
    </w:rPr>
  </w:style>
  <w:style w:type="paragraph" w:customStyle="1" w:styleId="80">
    <w:name w:val="Char Char Char2 Char"/>
    <w:basedOn w:val="1"/>
    <w:qFormat/>
    <w:uiPriority w:val="99"/>
    <w:pPr>
      <w:tabs>
        <w:tab w:val="left" w:pos="360"/>
        <w:tab w:val="left" w:pos="425"/>
      </w:tabs>
    </w:pPr>
    <w:rPr>
      <w:rFonts w:ascii="Times New Roman" w:hAnsi="Times New Roman" w:eastAsia="楷体_GB2312" w:cs="Times New Roman"/>
      <w:szCs w:val="20"/>
    </w:rPr>
  </w:style>
  <w:style w:type="paragraph" w:customStyle="1" w:styleId="81">
    <w:name w:val="1"/>
    <w:basedOn w:val="1"/>
    <w:qFormat/>
    <w:uiPriority w:val="99"/>
    <w:pPr>
      <w:outlineLvl w:val="0"/>
    </w:pPr>
    <w:rPr>
      <w:rFonts w:ascii="Times New Roman" w:hAnsi="Times New Roman" w:eastAsia="黑体" w:cs="Times New Roman"/>
      <w:sz w:val="36"/>
      <w:szCs w:val="36"/>
    </w:rPr>
  </w:style>
  <w:style w:type="paragraph" w:customStyle="1" w:styleId="82">
    <w:name w:val="表"/>
    <w:basedOn w:val="1"/>
    <w:qFormat/>
    <w:uiPriority w:val="99"/>
    <w:pPr>
      <w:snapToGrid w:val="0"/>
      <w:jc w:val="center"/>
    </w:pPr>
    <w:rPr>
      <w:rFonts w:ascii="Times New Roman" w:hAnsi="Times New Roman" w:eastAsia="宋体" w:cs="Times New Roman"/>
      <w:spacing w:val="2"/>
      <w:szCs w:val="20"/>
    </w:rPr>
  </w:style>
  <w:style w:type="paragraph" w:customStyle="1" w:styleId="83">
    <w:name w:val="表格样式2"/>
    <w:basedOn w:val="1"/>
    <w:qFormat/>
    <w:uiPriority w:val="99"/>
    <w:pPr>
      <w:spacing w:line="460" w:lineRule="exact"/>
      <w:jc w:val="center"/>
    </w:pPr>
    <w:rPr>
      <w:rFonts w:ascii="Times New Roman" w:hAnsi="Times New Roman" w:eastAsia="宋体" w:cs="Times New Roman"/>
      <w:color w:val="000000"/>
      <w:sz w:val="24"/>
      <w:szCs w:val="21"/>
    </w:rPr>
  </w:style>
  <w:style w:type="paragraph" w:customStyle="1" w:styleId="84">
    <w:name w:val="Char Char1 Char Char Char Char Char Char Char Char Char Char Char Char Char Char Char Char Char Char"/>
    <w:basedOn w:val="1"/>
    <w:qFormat/>
    <w:uiPriority w:val="99"/>
    <w:pPr>
      <w:spacing w:line="360" w:lineRule="auto"/>
      <w:ind w:firstLine="200" w:firstLineChars="200"/>
    </w:pPr>
    <w:rPr>
      <w:rFonts w:ascii="宋体" w:hAnsi="宋体" w:eastAsia="宋体" w:cs="宋体"/>
      <w:sz w:val="24"/>
      <w:szCs w:val="24"/>
    </w:rPr>
  </w:style>
  <w:style w:type="character" w:customStyle="1" w:styleId="85">
    <w:name w:val="正文文本 Char"/>
    <w:basedOn w:val="34"/>
    <w:qFormat/>
    <w:uiPriority w:val="0"/>
    <w:rPr>
      <w:szCs w:val="24"/>
    </w:rPr>
  </w:style>
  <w:style w:type="character" w:customStyle="1" w:styleId="86">
    <w:name w:val="正文文本 字符"/>
    <w:basedOn w:val="34"/>
    <w:link w:val="10"/>
    <w:semiHidden/>
    <w:qFormat/>
    <w:uiPriority w:val="99"/>
  </w:style>
  <w:style w:type="character" w:customStyle="1" w:styleId="87">
    <w:name w:val="纯文本 Char"/>
    <w:basedOn w:val="34"/>
    <w:qFormat/>
    <w:uiPriority w:val="0"/>
    <w:rPr>
      <w:rFonts w:ascii="ˎ̥" w:hAnsi="ˎ̥"/>
      <w:sz w:val="18"/>
      <w:szCs w:val="18"/>
    </w:rPr>
  </w:style>
  <w:style w:type="character" w:customStyle="1" w:styleId="88">
    <w:name w:val="纯文本 字符"/>
    <w:basedOn w:val="34"/>
    <w:link w:val="15"/>
    <w:qFormat/>
    <w:uiPriority w:val="99"/>
    <w:rPr>
      <w:rFonts w:ascii="宋体" w:hAnsi="Courier New" w:eastAsia="宋体" w:cs="Courier New"/>
      <w:szCs w:val="21"/>
    </w:rPr>
  </w:style>
  <w:style w:type="paragraph" w:customStyle="1" w:styleId="8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0">
    <w:name w:val="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1">
    <w:name w:val="Char Char1 Char Char Char1 Char Char Char Char Char Char Char Char Char Char Char Char Char Char"/>
    <w:basedOn w:val="1"/>
    <w:qFormat/>
    <w:uiPriority w:val="0"/>
    <w:pPr>
      <w:spacing w:beforeLines="20" w:line="440" w:lineRule="atLeast"/>
      <w:ind w:firstLine="200" w:firstLineChars="200"/>
    </w:pPr>
    <w:rPr>
      <w:rFonts w:ascii="Times New Roman" w:hAnsi="Times New Roman" w:eastAsia="宋体" w:cs="Times New Roman"/>
      <w:sz w:val="24"/>
      <w:szCs w:val="24"/>
    </w:rPr>
  </w:style>
  <w:style w:type="paragraph" w:customStyle="1" w:styleId="92">
    <w:name w:val="Char Char1 Char Char Char1 Char Char Char Char Char Char Char Char Char Char Char Char Char Char1"/>
    <w:basedOn w:val="1"/>
    <w:qFormat/>
    <w:uiPriority w:val="0"/>
    <w:pPr>
      <w:spacing w:beforeLines="20" w:line="440" w:lineRule="atLeast"/>
      <w:ind w:firstLine="200" w:firstLineChars="200"/>
    </w:pPr>
    <w:rPr>
      <w:rFonts w:ascii="Times New Roman" w:hAnsi="Times New Roman" w:eastAsia="宋体" w:cs="Times New Roman"/>
      <w:sz w:val="24"/>
      <w:szCs w:val="24"/>
    </w:rPr>
  </w:style>
  <w:style w:type="paragraph" w:customStyle="1" w:styleId="93">
    <w:name w:val="表格"/>
    <w:basedOn w:val="15"/>
    <w:next w:val="1"/>
    <w:link w:val="94"/>
    <w:qFormat/>
    <w:uiPriority w:val="0"/>
    <w:pPr>
      <w:spacing w:line="380" w:lineRule="exact"/>
      <w:jc w:val="center"/>
    </w:pPr>
    <w:rPr>
      <w:rFonts w:ascii="宋体" w:hAnsi="宋体" w:eastAsia="宋体" w:cs="Times New Roman"/>
      <w:snapToGrid w:val="0"/>
      <w:sz w:val="21"/>
      <w:lang w:val="en-US" w:eastAsia="zh-CN" w:bidi="ar-SA"/>
    </w:rPr>
  </w:style>
  <w:style w:type="character" w:customStyle="1" w:styleId="94">
    <w:name w:val="表格 Char"/>
    <w:basedOn w:val="34"/>
    <w:link w:val="93"/>
    <w:qFormat/>
    <w:uiPriority w:val="0"/>
    <w:rPr>
      <w:rFonts w:ascii="宋体" w:hAnsi="宋体" w:eastAsia="宋体" w:cs="Times New Roman"/>
      <w:snapToGrid w:val="0"/>
      <w:kern w:val="0"/>
      <w:szCs w:val="20"/>
    </w:rPr>
  </w:style>
  <w:style w:type="paragraph" w:customStyle="1" w:styleId="95">
    <w:name w:val="Char Char1 Char Char Char1 Char Char Char Char Char Char Char Char Char Char Char Char Char Char2"/>
    <w:basedOn w:val="1"/>
    <w:qFormat/>
    <w:uiPriority w:val="0"/>
    <w:pPr>
      <w:spacing w:beforeLines="20" w:line="440" w:lineRule="atLeast"/>
      <w:ind w:firstLine="200" w:firstLineChars="200"/>
    </w:pPr>
    <w:rPr>
      <w:rFonts w:ascii="Times New Roman" w:hAnsi="Times New Roman" w:eastAsia="宋体" w:cs="Times New Roman"/>
      <w:sz w:val="24"/>
      <w:szCs w:val="24"/>
    </w:rPr>
  </w:style>
  <w:style w:type="character" w:customStyle="1" w:styleId="96">
    <w:name w:val="正文01 Char2"/>
    <w:qFormat/>
    <w:uiPriority w:val="0"/>
    <w:rPr>
      <w:color w:val="000000"/>
      <w:sz w:val="24"/>
      <w:szCs w:val="21"/>
    </w:rPr>
  </w:style>
  <w:style w:type="paragraph" w:customStyle="1" w:styleId="9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8">
    <w:name w:val="正文文本缩进 2 字符"/>
    <w:basedOn w:val="34"/>
    <w:link w:val="18"/>
    <w:qFormat/>
    <w:uiPriority w:val="99"/>
  </w:style>
  <w:style w:type="table" w:customStyle="1" w:styleId="99">
    <w:name w:val="TableGrid"/>
    <w:qFormat/>
    <w:uiPriority w:val="0"/>
    <w:tblPr>
      <w:tblCellMar>
        <w:top w:w="0" w:type="dxa"/>
        <w:left w:w="0" w:type="dxa"/>
        <w:bottom w:w="0" w:type="dxa"/>
        <w:right w:w="0" w:type="dxa"/>
      </w:tblCellMar>
    </w:tblPr>
  </w:style>
  <w:style w:type="paragraph" w:customStyle="1" w:styleId="100">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导则正文"/>
    <w:basedOn w:val="1"/>
    <w:qFormat/>
    <w:uiPriority w:val="0"/>
    <w:pPr>
      <w:ind w:firstLine="200" w:firstLineChars="200"/>
      <w:jc w:val="left"/>
    </w:pPr>
    <w:rPr>
      <w:rFonts w:ascii="Times New Roman" w:hAnsi="Times New Roman" w:eastAsia="宋体" w:cs="Times New Roman"/>
      <w:szCs w:val="21"/>
    </w:rPr>
  </w:style>
  <w:style w:type="character" w:customStyle="1" w:styleId="102">
    <w:name w:val="正文文本 (2)_"/>
    <w:basedOn w:val="34"/>
    <w:qFormat/>
    <w:uiPriority w:val="0"/>
    <w:rPr>
      <w:rFonts w:ascii="黑体" w:hAnsi="黑体" w:eastAsia="黑体" w:cs="黑体"/>
      <w:sz w:val="22"/>
      <w:szCs w:val="22"/>
      <w:u w:val="none"/>
    </w:rPr>
  </w:style>
  <w:style w:type="character" w:customStyle="1" w:styleId="103">
    <w:name w:val="正文文本 (2)"/>
    <w:basedOn w:val="102"/>
    <w:qFormat/>
    <w:uiPriority w:val="0"/>
    <w:rPr>
      <w:rFonts w:ascii="黑体" w:hAnsi="黑体" w:eastAsia="黑体" w:cs="黑体"/>
      <w:color w:val="000000"/>
      <w:spacing w:val="0"/>
      <w:w w:val="100"/>
      <w:position w:val="0"/>
      <w:sz w:val="22"/>
      <w:szCs w:val="22"/>
      <w:u w:val="none"/>
      <w:lang w:val="zh-CN" w:eastAsia="zh-CN" w:bidi="zh-CN"/>
    </w:rPr>
  </w:style>
  <w:style w:type="character" w:customStyle="1" w:styleId="104">
    <w:name w:val="正文文本 (2) + 10 pt"/>
    <w:basedOn w:val="102"/>
    <w:qFormat/>
    <w:uiPriority w:val="0"/>
    <w:rPr>
      <w:rFonts w:ascii="黑体" w:hAnsi="黑体" w:eastAsia="黑体" w:cs="黑体"/>
      <w:color w:val="000000"/>
      <w:spacing w:val="0"/>
      <w:w w:val="100"/>
      <w:position w:val="0"/>
      <w:sz w:val="20"/>
      <w:szCs w:val="20"/>
      <w:u w:val="none"/>
      <w:lang w:val="zh-CN" w:eastAsia="zh-CN" w:bidi="zh-CN"/>
    </w:rPr>
  </w:style>
  <w:style w:type="character" w:customStyle="1" w:styleId="105">
    <w:name w:val="正文文本 (2) + 间距 1 pt"/>
    <w:basedOn w:val="102"/>
    <w:qFormat/>
    <w:uiPriority w:val="0"/>
    <w:rPr>
      <w:rFonts w:ascii="黑体" w:hAnsi="黑体" w:eastAsia="黑体" w:cs="黑体"/>
      <w:spacing w:val="30"/>
      <w:sz w:val="22"/>
      <w:szCs w:val="22"/>
      <w:u w:val="none"/>
    </w:rPr>
  </w:style>
  <w:style w:type="character" w:customStyle="1" w:styleId="106">
    <w:name w:val="正文文本 (2) + Georgia"/>
    <w:basedOn w:val="102"/>
    <w:qFormat/>
    <w:uiPriority w:val="0"/>
    <w:rPr>
      <w:rFonts w:ascii="Georgia" w:hAnsi="Georgia" w:eastAsia="Georgia" w:cs="Georgia"/>
      <w:color w:val="000000"/>
      <w:spacing w:val="0"/>
      <w:w w:val="100"/>
      <w:position w:val="0"/>
      <w:sz w:val="22"/>
      <w:szCs w:val="22"/>
      <w:u w:val="none"/>
      <w:lang w:val="en-US" w:eastAsia="en-US" w:bidi="en-US"/>
    </w:rPr>
  </w:style>
  <w:style w:type="character" w:customStyle="1" w:styleId="107">
    <w:name w:val="正文文本 (2) + SimSun"/>
    <w:basedOn w:val="102"/>
    <w:qFormat/>
    <w:uiPriority w:val="0"/>
    <w:rPr>
      <w:rFonts w:ascii="宋体" w:hAnsi="宋体" w:eastAsia="宋体" w:cs="宋体"/>
      <w:color w:val="000000"/>
      <w:spacing w:val="-10"/>
      <w:w w:val="120"/>
      <w:position w:val="0"/>
      <w:sz w:val="21"/>
      <w:szCs w:val="21"/>
      <w:u w:val="none"/>
      <w:lang w:val="en-US" w:eastAsia="en-US" w:bidi="en-US"/>
    </w:rPr>
  </w:style>
  <w:style w:type="paragraph" w:customStyle="1" w:styleId="108">
    <w:name w:val="普通(网站)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9">
    <w:name w:val="Default"/>
    <w:basedOn w:val="110"/>
    <w:qFormat/>
    <w:uiPriority w:val="0"/>
    <w:pPr>
      <w:widowControl w:val="0"/>
      <w:tabs>
        <w:tab w:val="left" w:pos="58"/>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110">
    <w:name w:val="纯文本1"/>
    <w:basedOn w:val="1"/>
    <w:qFormat/>
    <w:uiPriority w:val="0"/>
    <w:pPr>
      <w:tabs>
        <w:tab w:val="left" w:pos="58"/>
      </w:tabs>
      <w:adjustRightInd w:val="0"/>
      <w:spacing w:line="240" w:lineRule="auto"/>
      <w:ind w:firstLine="0"/>
      <w:textAlignment w:val="baseline"/>
    </w:pPr>
    <w:rPr>
      <w:rFonts w:ascii="宋体" w:hAnsi="Courier New"/>
      <w:sz w:val="21"/>
      <w:szCs w:val="20"/>
    </w:rPr>
  </w:style>
  <w:style w:type="paragraph" w:styleId="111">
    <w:name w:val="List Paragraph"/>
    <w:basedOn w:val="1"/>
    <w:qFormat/>
    <w:uiPriority w:val="34"/>
    <w:pPr>
      <w:ind w:firstLine="420" w:firstLineChars="200"/>
    </w:pPr>
  </w:style>
  <w:style w:type="character" w:customStyle="1" w:styleId="112">
    <w:name w:val="样式1 Char Char"/>
    <w:link w:val="113"/>
    <w:qFormat/>
    <w:uiPriority w:val="99"/>
    <w:rPr>
      <w:kern w:val="2"/>
      <w:sz w:val="24"/>
      <w:szCs w:val="24"/>
    </w:rPr>
  </w:style>
  <w:style w:type="paragraph" w:customStyle="1" w:styleId="113">
    <w:name w:val="样式1"/>
    <w:basedOn w:val="11"/>
    <w:link w:val="112"/>
    <w:qFormat/>
    <w:uiPriority w:val="99"/>
    <w:pPr>
      <w:tabs>
        <w:tab w:val="clear" w:pos="2820"/>
        <w:tab w:val="clear" w:pos="2975"/>
        <w:tab w:val="clear" w:pos="4707"/>
      </w:tabs>
      <w:spacing w:line="360" w:lineRule="auto"/>
      <w:ind w:firstLine="480"/>
    </w:pPr>
    <w:rPr>
      <w:sz w:val="24"/>
    </w:rPr>
  </w:style>
  <w:style w:type="paragraph" w:customStyle="1" w:styleId="114">
    <w:name w:val="xl26"/>
    <w:basedOn w:val="1"/>
    <w:qFormat/>
    <w:uiPriority w:val="99"/>
    <w:pPr>
      <w:spacing w:before="100" w:after="100"/>
      <w:jc w:val="center"/>
    </w:pPr>
    <w:rPr>
      <w:rFonts w:ascii="Calibri" w:hAnsi="Calibri" w:eastAsia="宋体" w:cs="Calibri"/>
      <w:szCs w:val="21"/>
    </w:rPr>
  </w:style>
  <w:style w:type="paragraph" w:customStyle="1" w:styleId="115">
    <w:name w:val="Table Paragraph"/>
    <w:basedOn w:val="1"/>
    <w:qFormat/>
    <w:uiPriority w:val="1"/>
    <w:pPr>
      <w:jc w:val="left"/>
    </w:pPr>
    <w:rPr>
      <w:rFonts w:ascii="Calibri" w:hAnsi="Calibri" w:eastAsia="宋体" w:cs="Calibri"/>
      <w:kern w:val="0"/>
      <w:sz w:val="22"/>
    </w:rPr>
  </w:style>
  <w:style w:type="paragraph" w:customStyle="1" w:styleId="11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7">
    <w:name w:val="报告正文-连续目录"/>
    <w:basedOn w:val="1"/>
    <w:link w:val="118"/>
    <w:qFormat/>
    <w:uiPriority w:val="0"/>
    <w:pPr>
      <w:spacing w:line="440" w:lineRule="exact"/>
      <w:ind w:firstLine="200" w:firstLineChars="200"/>
    </w:pPr>
    <w:rPr>
      <w:rFonts w:ascii="Arial" w:hAnsi="Arial" w:eastAsia="宋体" w:cs="Arial"/>
      <w:kern w:val="0"/>
      <w:sz w:val="24"/>
      <w:szCs w:val="24"/>
    </w:rPr>
  </w:style>
  <w:style w:type="character" w:customStyle="1" w:styleId="118">
    <w:name w:val="报告正文-连续目录 Char Char"/>
    <w:link w:val="117"/>
    <w:qFormat/>
    <w:uiPriority w:val="0"/>
    <w:rPr>
      <w:rFonts w:ascii="Arial" w:hAnsi="Arial" w:cs="Arial"/>
      <w:sz w:val="24"/>
      <w:szCs w:val="24"/>
    </w:rPr>
  </w:style>
  <w:style w:type="table" w:customStyle="1" w:styleId="119">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121">
    <w:name w:val="网格型2"/>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3"/>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正文文本缩进 21"/>
    <w:basedOn w:val="1"/>
    <w:qFormat/>
    <w:uiPriority w:val="0"/>
    <w:pPr>
      <w:spacing w:line="312" w:lineRule="atLeast"/>
      <w:ind w:firstLine="570"/>
      <w:jc w:val="distribute"/>
      <w:textAlignment w:val="baseline"/>
    </w:pPr>
    <w:rPr>
      <w:rFonts w:ascii="Times New Roman" w:hAnsi="Times New Roman" w:eastAsia="仿宋_GB2312" w:cs="Times New Roman"/>
      <w:sz w:val="28"/>
      <w:szCs w:val="20"/>
    </w:rPr>
  </w:style>
  <w:style w:type="table" w:customStyle="1" w:styleId="124">
    <w:name w:val="网格型4"/>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5"/>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表中"/>
    <w:basedOn w:val="1"/>
    <w:qFormat/>
    <w:uiPriority w:val="0"/>
    <w:pPr>
      <w:adjustRightInd w:val="0"/>
      <w:snapToGrid w:val="0"/>
      <w:spacing w:line="240" w:lineRule="atLeast"/>
      <w:jc w:val="center"/>
    </w:pPr>
    <w:rPr>
      <w:rFonts w:ascii="Times New Roman" w:hAnsi="Times New Roman" w:eastAsia="宋体" w:cs="Times New Roman"/>
      <w:szCs w:val="21"/>
    </w:rPr>
  </w:style>
  <w:style w:type="paragraph" w:customStyle="1" w:styleId="127">
    <w:name w:val="Table Text"/>
    <w:basedOn w:val="1"/>
    <w:semiHidden/>
    <w:qFormat/>
    <w:uiPriority w:val="0"/>
    <w:rPr>
      <w:rFonts w:ascii="微软雅黑" w:hAnsi="微软雅黑" w:eastAsia="微软雅黑" w:cs="微软雅黑"/>
      <w:sz w:val="23"/>
      <w:szCs w:val="23"/>
      <w:lang w:val="en-US" w:eastAsia="en-US" w:bidi="ar-SA"/>
    </w:rPr>
  </w:style>
  <w:style w:type="paragraph" w:customStyle="1" w:styleId="128">
    <w:name w:val="Body Text 22"/>
    <w:basedOn w:val="1"/>
    <w:qFormat/>
    <w:uiPriority w:val="0"/>
    <w:pPr>
      <w:adjustRightInd w:val="0"/>
      <w:spacing w:line="440" w:lineRule="atLeast"/>
      <w:ind w:firstLine="480"/>
      <w:textAlignment w:val="baseline"/>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A3B9F-1A17-4184-852A-AC3A63742FF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114</Pages>
  <Words>34086</Words>
  <Characters>44888</Characters>
  <Lines>293</Lines>
  <Paragraphs>82</Paragraphs>
  <TotalTime>0</TotalTime>
  <ScaleCrop>false</ScaleCrop>
  <LinksUpToDate>false</LinksUpToDate>
  <CharactersWithSpaces>45535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2017-11-08T13:47:00Z</dcterms:created>
  <dc:creator>微软用户</dc:creator>
  <cp:lastModifiedBy>七</cp:lastModifiedBy>
  <cp:lastPrinted>2023-12-06T02:45:00Z</cp:lastPrinted>
  <dcterms:modified xsi:type="dcterms:W3CDTF">2023-12-07T10:25:30Z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DB1209989F754B299A67323B346FCACE_13</vt:lpwstr>
  </property>
</Properties>
</file>