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rPr>
      </w:pPr>
      <w:bookmarkStart w:id="0" w:name="_Hlk61943130"/>
      <w:bookmarkEnd w:id="0"/>
    </w:p>
    <w:p>
      <w:pPr>
        <w:jc w:val="left"/>
        <w:rPr>
          <w:rFonts w:ascii="Times New Roman" w:hAnsi="Times New Roman"/>
        </w:rPr>
      </w:pPr>
    </w:p>
    <w:p>
      <w:pPr>
        <w:jc w:val="left"/>
        <w:rPr>
          <w:rFonts w:ascii="Times New Roman" w:hAnsi="Times New Roman"/>
        </w:rPr>
      </w:pPr>
    </w:p>
    <w:p>
      <w:pPr>
        <w:jc w:val="center"/>
        <w:rPr>
          <w:rFonts w:ascii="Times New Roman" w:hAnsi="Times New Roman"/>
          <w:b/>
          <w:sz w:val="28"/>
          <w:szCs w:val="28"/>
        </w:rPr>
      </w:pPr>
    </w:p>
    <w:p>
      <w:pPr>
        <w:spacing w:line="800" w:lineRule="exact"/>
        <w:jc w:val="center"/>
        <w:rPr>
          <w:rFonts w:hint="eastAsia" w:ascii="Times New Roman" w:hAnsi="Times New Roman" w:eastAsia="仿宋_GB2312" w:cs="仿宋_GB2312"/>
          <w:b/>
          <w:sz w:val="40"/>
          <w:szCs w:val="40"/>
          <w:lang w:eastAsia="zh-CN"/>
        </w:rPr>
      </w:pPr>
      <w:bookmarkStart w:id="1" w:name="_Hlk51857744"/>
      <w:bookmarkStart w:id="2" w:name="_Hlk57385975"/>
      <w:r>
        <w:rPr>
          <w:rFonts w:hint="eastAsia" w:ascii="Times New Roman" w:hAnsi="Times New Roman" w:eastAsia="仿宋_GB2312" w:cs="仿宋_GB2312"/>
          <w:b/>
          <w:sz w:val="40"/>
          <w:szCs w:val="40"/>
          <w:lang w:eastAsia="zh-CN"/>
        </w:rPr>
        <w:t>浙江古月胡工贸有限公司</w:t>
      </w:r>
    </w:p>
    <w:bookmarkEnd w:id="1"/>
    <w:p>
      <w:pPr>
        <w:spacing w:line="800" w:lineRule="exact"/>
        <w:jc w:val="center"/>
        <w:rPr>
          <w:rFonts w:hint="default" w:ascii="Times New Roman" w:hAnsi="Times New Roman" w:eastAsia="仿宋_GB2312" w:cs="仿宋_GB2312"/>
          <w:b/>
          <w:sz w:val="40"/>
          <w:szCs w:val="40"/>
          <w:lang w:val="en-US" w:eastAsia="zh-CN"/>
        </w:rPr>
      </w:pPr>
      <w:r>
        <w:rPr>
          <w:rFonts w:hint="eastAsia" w:ascii="Times New Roman" w:hAnsi="Times New Roman" w:eastAsia="仿宋_GB2312" w:cs="仿宋_GB2312"/>
          <w:b/>
          <w:sz w:val="40"/>
          <w:szCs w:val="40"/>
          <w:lang w:eastAsia="zh-CN"/>
        </w:rPr>
        <w:t>年产30万套园林工具生产线技改项目</w:t>
      </w:r>
    </w:p>
    <w:p>
      <w:pPr>
        <w:spacing w:line="800" w:lineRule="exact"/>
        <w:jc w:val="center"/>
        <w:rPr>
          <w:rFonts w:ascii="Times New Roman" w:hAnsi="Times New Roman" w:eastAsia="仿宋_GB2312" w:cs="仿宋_GB2312"/>
          <w:b/>
          <w:sz w:val="44"/>
          <w:szCs w:val="44"/>
        </w:rPr>
      </w:pPr>
      <w:r>
        <w:rPr>
          <w:rFonts w:hint="eastAsia" w:ascii="Times New Roman" w:hAnsi="Times New Roman" w:eastAsia="仿宋_GB2312" w:cs="仿宋_GB2312"/>
          <w:b/>
          <w:sz w:val="40"/>
          <w:szCs w:val="40"/>
        </w:rPr>
        <w:t>竣工环境保护</w:t>
      </w:r>
      <w:r>
        <w:rPr>
          <w:rFonts w:hint="eastAsia" w:ascii="Times New Roman" w:hAnsi="Times New Roman" w:eastAsia="仿宋_GB2312" w:cs="仿宋_GB2312"/>
          <w:b/>
          <w:sz w:val="40"/>
          <w:szCs w:val="40"/>
          <w:lang w:eastAsia="zh-CN"/>
        </w:rPr>
        <w:t>（</w:t>
      </w:r>
      <w:r>
        <w:rPr>
          <w:rFonts w:hint="eastAsia" w:ascii="Times New Roman" w:hAnsi="Times New Roman" w:eastAsia="仿宋_GB2312" w:cs="仿宋_GB2312"/>
          <w:b/>
          <w:sz w:val="40"/>
          <w:szCs w:val="40"/>
          <w:lang w:val="en-US" w:eastAsia="zh-CN"/>
        </w:rPr>
        <w:t>先行</w:t>
      </w:r>
      <w:r>
        <w:rPr>
          <w:rFonts w:hint="eastAsia" w:ascii="Times New Roman" w:hAnsi="Times New Roman" w:eastAsia="仿宋_GB2312" w:cs="仿宋_GB2312"/>
          <w:b/>
          <w:sz w:val="40"/>
          <w:szCs w:val="40"/>
          <w:lang w:eastAsia="zh-CN"/>
        </w:rPr>
        <w:t>）</w:t>
      </w:r>
      <w:r>
        <w:rPr>
          <w:rFonts w:hint="eastAsia" w:ascii="Times New Roman" w:hAnsi="Times New Roman" w:eastAsia="仿宋_GB2312" w:cs="仿宋_GB2312"/>
          <w:b/>
          <w:sz w:val="40"/>
          <w:szCs w:val="40"/>
        </w:rPr>
        <w:t>验收监测报告</w:t>
      </w:r>
      <w:bookmarkEnd w:id="2"/>
    </w:p>
    <w:p>
      <w:pPr>
        <w:spacing w:line="800" w:lineRule="exact"/>
        <w:jc w:val="center"/>
        <w:rPr>
          <w:rFonts w:hint="eastAsia" w:ascii="Times New Roman" w:hAnsi="Times New Roman" w:eastAsia="仿宋_GB2312" w:cs="仿宋_GB2312"/>
          <w:b/>
          <w:sz w:val="40"/>
          <w:szCs w:val="40"/>
          <w:lang w:eastAsia="zh-CN"/>
        </w:rPr>
      </w:pPr>
      <w:r>
        <w:rPr>
          <w:rFonts w:hint="eastAsia" w:ascii="Times New Roman" w:hAnsi="Times New Roman" w:eastAsia="仿宋_GB2312" w:cs="仿宋_GB2312"/>
          <w:b/>
          <w:sz w:val="40"/>
          <w:szCs w:val="40"/>
          <w:lang w:eastAsia="zh-CN"/>
        </w:rPr>
        <w:t>（</w:t>
      </w:r>
      <w:r>
        <w:rPr>
          <w:rFonts w:hint="eastAsia" w:ascii="Times New Roman" w:hAnsi="Times New Roman" w:eastAsia="仿宋_GB2312" w:cs="仿宋_GB2312"/>
          <w:b/>
          <w:sz w:val="40"/>
          <w:szCs w:val="40"/>
          <w:lang w:val="en-US" w:eastAsia="zh-CN"/>
        </w:rPr>
        <w:t>评审稿</w:t>
      </w:r>
      <w:r>
        <w:rPr>
          <w:rFonts w:hint="eastAsia" w:ascii="Times New Roman" w:hAnsi="Times New Roman" w:eastAsia="仿宋_GB2312" w:cs="仿宋_GB2312"/>
          <w:b/>
          <w:sz w:val="40"/>
          <w:szCs w:val="40"/>
          <w:lang w:eastAsia="zh-CN"/>
        </w:rPr>
        <w:t>）</w:t>
      </w:r>
    </w:p>
    <w:p>
      <w:pPr>
        <w:jc w:val="center"/>
        <w:rPr>
          <w:rFonts w:hint="default" w:ascii="Times New Roman" w:hAnsi="Times New Roman" w:eastAsia="仿宋_GB2312" w:cs="仿宋_GB2312"/>
          <w:b/>
          <w:bCs/>
          <w:sz w:val="30"/>
          <w:szCs w:val="30"/>
          <w:lang w:val="en-US" w:eastAsia="zh-CN"/>
        </w:rPr>
      </w:pPr>
      <w:r>
        <w:rPr>
          <w:rFonts w:hint="eastAsia" w:ascii="Times New Roman" w:hAnsi="Times New Roman" w:eastAsia="仿宋_GB2312" w:cs="仿宋_GB2312"/>
          <w:b/>
          <w:bCs/>
          <w:sz w:val="30"/>
          <w:szCs w:val="30"/>
        </w:rPr>
        <w:t>高鑫</w:t>
      </w:r>
      <w:r>
        <w:rPr>
          <w:rFonts w:hint="eastAsia" w:ascii="Times New Roman" w:hAnsi="Times New Roman" w:eastAsia="仿宋_GB2312" w:cs="仿宋_GB2312"/>
          <w:b/>
          <w:bCs/>
          <w:sz w:val="30"/>
          <w:szCs w:val="30"/>
          <w:lang w:eastAsia="zh-CN"/>
        </w:rPr>
        <w:t>（</w:t>
      </w:r>
      <w:r>
        <w:rPr>
          <w:rFonts w:hint="eastAsia" w:ascii="Times New Roman" w:hAnsi="Times New Roman" w:eastAsia="仿宋_GB2312" w:cs="仿宋_GB2312"/>
          <w:b/>
          <w:bCs/>
          <w:sz w:val="30"/>
          <w:szCs w:val="30"/>
        </w:rPr>
        <w:t>验</w:t>
      </w:r>
      <w:r>
        <w:rPr>
          <w:rFonts w:hint="eastAsia" w:ascii="Times New Roman" w:hAnsi="Times New Roman" w:eastAsia="仿宋_GB2312" w:cs="仿宋_GB2312"/>
          <w:b/>
          <w:bCs/>
          <w:sz w:val="30"/>
          <w:szCs w:val="30"/>
          <w:lang w:eastAsia="zh-CN"/>
        </w:rPr>
        <w:t>）</w:t>
      </w:r>
      <w:r>
        <w:rPr>
          <w:rFonts w:hint="eastAsia" w:ascii="Times New Roman" w:hAnsi="Times New Roman" w:eastAsia="仿宋_GB2312" w:cs="仿宋_GB2312"/>
          <w:b/>
          <w:bCs/>
          <w:sz w:val="30"/>
          <w:szCs w:val="30"/>
        </w:rPr>
        <w:t>字</w:t>
      </w:r>
      <w:r>
        <w:rPr>
          <w:rFonts w:hint="eastAsia" w:ascii="Times New Roman" w:hAnsi="Times New Roman" w:eastAsia="仿宋_GB2312" w:cs="仿宋_GB2312"/>
          <w:b/>
          <w:bCs/>
          <w:sz w:val="30"/>
          <w:szCs w:val="30"/>
          <w:lang w:val="en-US" w:eastAsia="zh-CN"/>
        </w:rPr>
        <w:t>20240101</w:t>
      </w:r>
    </w:p>
    <w:p>
      <w:pPr>
        <w:jc w:val="center"/>
        <w:rPr>
          <w:rFonts w:ascii="Times New Roman" w:hAnsi="Times New Roman"/>
          <w:b/>
          <w:sz w:val="28"/>
          <w:szCs w:val="28"/>
        </w:rPr>
      </w:pPr>
    </w:p>
    <w:p>
      <w:pP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pStyle w:val="15"/>
        <w:rPr>
          <w:rFonts w:hint="eastAsia"/>
        </w:rPr>
      </w:pPr>
    </w:p>
    <w:p>
      <w:pPr>
        <w:pStyle w:val="15"/>
        <w:rPr>
          <w:rFonts w:hint="eastAsia"/>
        </w:rPr>
      </w:pPr>
    </w:p>
    <w:p>
      <w:pPr>
        <w:pStyle w:val="15"/>
        <w:rPr>
          <w:rFonts w:hint="eastAsia"/>
        </w:rPr>
      </w:pPr>
    </w:p>
    <w:p>
      <w:pPr>
        <w:ind w:firstLine="1701" w:firstLineChars="605"/>
        <w:rPr>
          <w:rFonts w:hint="eastAsia" w:ascii="Times New Roman" w:hAnsi="Times New Roman" w:eastAsia="仿宋_GB2312" w:cs="仿宋_GB2312"/>
          <w:b/>
          <w:sz w:val="28"/>
          <w:szCs w:val="28"/>
          <w:lang w:eastAsia="zh-CN"/>
        </w:rPr>
      </w:pPr>
      <w:r>
        <w:rPr>
          <w:rFonts w:hint="eastAsia" w:ascii="Times New Roman" w:hAnsi="Times New Roman" w:eastAsia="仿宋_GB2312" w:cs="仿宋_GB2312"/>
          <w:b/>
          <w:sz w:val="28"/>
          <w:szCs w:val="28"/>
        </w:rPr>
        <w:t>建设单位：</w:t>
      </w:r>
      <w:r>
        <w:rPr>
          <w:rFonts w:hint="eastAsia" w:ascii="Times New Roman" w:hAnsi="Times New Roman" w:eastAsia="仿宋_GB2312" w:cs="仿宋_GB2312"/>
          <w:b/>
          <w:sz w:val="28"/>
          <w:szCs w:val="28"/>
          <w:lang w:eastAsia="zh-CN"/>
        </w:rPr>
        <w:t>浙江古月胡工贸有限公司</w:t>
      </w:r>
    </w:p>
    <w:p>
      <w:pPr>
        <w:ind w:firstLine="1701" w:firstLineChars="605"/>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编制单位：浙江高鑫安全检测科技有限公司</w:t>
      </w: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20</w:t>
      </w:r>
      <w:r>
        <w:rPr>
          <w:rFonts w:ascii="Times New Roman" w:hAnsi="Times New Roman" w:eastAsia="仿宋_GB2312" w:cs="仿宋_GB2312"/>
          <w:b/>
          <w:sz w:val="28"/>
          <w:szCs w:val="28"/>
        </w:rPr>
        <w:t>2</w:t>
      </w:r>
      <w:r>
        <w:rPr>
          <w:rFonts w:hint="eastAsia" w:ascii="Times New Roman" w:hAnsi="Times New Roman" w:eastAsia="仿宋_GB2312" w:cs="仿宋_GB2312"/>
          <w:b/>
          <w:sz w:val="28"/>
          <w:szCs w:val="28"/>
          <w:lang w:val="en-US" w:eastAsia="zh-CN"/>
        </w:rPr>
        <w:t>4</w:t>
      </w:r>
      <w:r>
        <w:rPr>
          <w:rFonts w:hint="eastAsia" w:ascii="Times New Roman" w:hAnsi="Times New Roman" w:eastAsia="仿宋_GB2312" w:cs="仿宋_GB2312"/>
          <w:b/>
          <w:sz w:val="28"/>
          <w:szCs w:val="28"/>
        </w:rPr>
        <w:t>年</w:t>
      </w:r>
      <w:r>
        <w:rPr>
          <w:rFonts w:hint="eastAsia" w:ascii="Times New Roman" w:hAnsi="Times New Roman" w:eastAsia="仿宋_GB2312" w:cs="仿宋_GB2312"/>
          <w:b/>
          <w:sz w:val="28"/>
          <w:szCs w:val="28"/>
          <w:lang w:val="en-US" w:eastAsia="zh-CN"/>
        </w:rPr>
        <w:t>01</w:t>
      </w:r>
      <w:r>
        <w:rPr>
          <w:rFonts w:hint="eastAsia" w:ascii="Times New Roman" w:hAnsi="Times New Roman" w:eastAsia="仿宋_GB2312" w:cs="仿宋_GB2312"/>
          <w:b/>
          <w:sz w:val="28"/>
          <w:szCs w:val="28"/>
        </w:rPr>
        <w:t>月</w:t>
      </w:r>
    </w:p>
    <w:p>
      <w:pPr>
        <w:pStyle w:val="15"/>
        <w:rPr>
          <w:rFonts w:hint="eastAsia"/>
        </w:rPr>
      </w:pPr>
    </w:p>
    <w:p>
      <w:pPr>
        <w:rPr>
          <w:rFonts w:hint="eastAsia" w:ascii="Times New Roman" w:hAnsi="Times New Roman" w:eastAsiaTheme="minorEastAsia"/>
          <w:sz w:val="28"/>
          <w:szCs w:val="28"/>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Theme="minorEastAsia"/>
          <w:sz w:val="28"/>
          <w:szCs w:val="28"/>
          <w:lang w:eastAsia="zh-CN"/>
        </w:rPr>
        <w:drawing>
          <wp:inline distT="0" distB="0" distL="114300" distR="114300">
            <wp:extent cx="5271135" cy="7453630"/>
            <wp:effectExtent l="0" t="0" r="5715" b="13970"/>
            <wp:docPr id="39" name="图片 39" descr="新资质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新资质证书_00"/>
                    <pic:cNvPicPr>
                      <a:picLocks noChangeAspect="1"/>
                    </pic:cNvPicPr>
                  </pic:nvPicPr>
                  <pic:blipFill>
                    <a:blip r:embed="rId10"/>
                    <a:stretch>
                      <a:fillRect/>
                    </a:stretch>
                  </pic:blipFill>
                  <pic:spPr>
                    <a:xfrm>
                      <a:off x="0" y="0"/>
                      <a:ext cx="5271135" cy="7453630"/>
                    </a:xfrm>
                    <a:prstGeom prst="rect">
                      <a:avLst/>
                    </a:prstGeom>
                  </pic:spPr>
                </pic:pic>
              </a:graphicData>
            </a:graphic>
          </wp:inline>
        </w:drawing>
      </w:r>
    </w:p>
    <w:p>
      <w:pPr>
        <w:rPr>
          <w:rFonts w:ascii="Times New Roman" w:hAnsi="Times New Roman" w:eastAsia="仿宋_GB2312" w:cs="Times New Roman"/>
          <w:b/>
          <w:color w:val="000000"/>
          <w:sz w:val="28"/>
        </w:rPr>
      </w:pPr>
    </w:p>
    <w:p>
      <w:pPr>
        <w:rPr>
          <w:rFonts w:ascii="Times New Roman" w:hAnsi="Times New Roman" w:eastAsia="仿宋_GB2312" w:cs="Times New Roman"/>
          <w:color w:val="000000"/>
          <w:sz w:val="32"/>
        </w:rPr>
      </w:pPr>
      <w:r>
        <w:rPr>
          <w:rFonts w:ascii="Times New Roman" w:hAnsi="Times New Roman" w:eastAsia="仿宋_GB2312" w:cs="Times New Roman"/>
          <w:b/>
          <w:color w:val="000000"/>
          <w:sz w:val="28"/>
        </w:rPr>
        <w:t>建设单位法人代表：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hint="default" w:ascii="Times New Roman" w:hAnsi="Times New Roman" w:eastAsia="仿宋_GB2312" w:cs="Times New Roman"/>
          <w:b/>
          <w:color w:val="000000"/>
          <w:sz w:val="28"/>
          <w:lang w:val="en-US" w:eastAsia="zh-CN"/>
        </w:rPr>
      </w:pPr>
      <w:r>
        <w:rPr>
          <w:rFonts w:ascii="Times New Roman" w:hAnsi="Times New Roman" w:eastAsia="仿宋_GB2312" w:cs="Times New Roman"/>
          <w:b/>
          <w:color w:val="000000"/>
          <w:sz w:val="28"/>
        </w:rPr>
        <w:t>项 目 负 责 人  ：</w:t>
      </w:r>
      <w:r>
        <w:rPr>
          <w:rFonts w:hint="eastAsia" w:ascii="Times New Roman" w:hAnsi="Times New Roman" w:eastAsia="仿宋_GB2312" w:cs="Times New Roman"/>
          <w:b/>
          <w:color w:val="000000"/>
          <w:sz w:val="28"/>
          <w:lang w:val="en-US" w:eastAsia="zh-CN"/>
        </w:rPr>
        <w:t>付荣赞</w:t>
      </w:r>
    </w:p>
    <w:p>
      <w:pPr>
        <w:spacing w:line="360" w:lineRule="auto"/>
        <w:rPr>
          <w:rFonts w:ascii="Times New Roman" w:hAnsi="Times New Roman" w:eastAsia="仿宋" w:cs="Times New Roman"/>
          <w:b/>
          <w:color w:val="000000"/>
          <w:sz w:val="28"/>
        </w:rPr>
      </w:pPr>
      <w:r>
        <w:rPr>
          <w:rFonts w:ascii="Times New Roman" w:hAnsi="Times New Roman" w:eastAsia="仿宋" w:cs="Times New Roman"/>
          <w:b/>
          <w:color w:val="000000"/>
          <w:sz w:val="28"/>
        </w:rPr>
        <w:t>报 告 编 写 人  ：</w:t>
      </w:r>
      <w:r>
        <w:rPr>
          <w:rFonts w:hint="eastAsia" w:ascii="Times New Roman" w:hAnsi="Times New Roman" w:eastAsia="仿宋_GB2312" w:cs="Times New Roman"/>
          <w:b/>
          <w:color w:val="000000"/>
          <w:sz w:val="28"/>
          <w:lang w:val="en-US" w:eastAsia="zh-CN"/>
        </w:rPr>
        <w:t>付荣赞</w:t>
      </w: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建设单位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（盖章）</w:t>
            </w:r>
          </w:p>
        </w:tc>
        <w:tc>
          <w:tcPr>
            <w:tcW w:w="4261" w:type="dxa"/>
            <w:vAlign w:val="center"/>
          </w:tcPr>
          <w:p>
            <w:pPr>
              <w:spacing w:line="360" w:lineRule="auto"/>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编制单位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 xml:space="preserve"> （盖章）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浙江古月胡工贸有限公司</w:t>
            </w:r>
          </w:p>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rPr>
              <w:t>电话：</w:t>
            </w:r>
            <w:r>
              <w:rPr>
                <w:rFonts w:hint="eastAsia" w:ascii="Times New Roman" w:hAnsi="Times New Roman" w:eastAsia="仿宋_GB2312" w:cs="仿宋_GB2312"/>
                <w:sz w:val="28"/>
                <w:szCs w:val="28"/>
                <w:lang w:eastAsia="zh-CN"/>
              </w:rPr>
              <w:t>13566759861</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w:t>
            </w:r>
          </w:p>
          <w:p>
            <w:pPr>
              <w:spacing w:line="360" w:lineRule="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邮编：</w:t>
            </w:r>
            <w:r>
              <w:rPr>
                <w:rFonts w:hint="eastAsia" w:ascii="Times New Roman" w:hAnsi="Times New Roman" w:eastAsia="仿宋_GB2312" w:cs="仿宋_GB2312"/>
                <w:sz w:val="28"/>
                <w:szCs w:val="28"/>
                <w:lang w:val="en-US" w:eastAsia="zh-CN"/>
              </w:rPr>
              <w:t>321302</w:t>
            </w:r>
          </w:p>
          <w:p>
            <w:pPr>
              <w:spacing w:line="360" w:lineRule="auto"/>
              <w:rPr>
                <w:rFonts w:hint="default" w:ascii="Times New Roman" w:hAnsi="Times New Roman" w:eastAsia="仿宋_GB2312" w:cs="仿宋_GB2312"/>
                <w:sz w:val="28"/>
                <w:szCs w:val="28"/>
                <w:lang w:val="en-US"/>
              </w:rPr>
            </w:pPr>
            <w:r>
              <w:rPr>
                <w:rFonts w:hint="eastAsia" w:ascii="Times New Roman" w:hAnsi="Times New Roman" w:eastAsia="仿宋_GB2312" w:cs="仿宋_GB2312"/>
                <w:sz w:val="28"/>
                <w:szCs w:val="28"/>
              </w:rPr>
              <w:t>地址：</w:t>
            </w:r>
            <w:r>
              <w:rPr>
                <w:rFonts w:hint="eastAsia" w:ascii="Times New Roman" w:hAnsi="Times New Roman" w:eastAsia="仿宋_GB2312" w:cs="仿宋_GB2312"/>
                <w:sz w:val="28"/>
                <w:szCs w:val="28"/>
                <w:lang w:bidi="zh-CN"/>
              </w:rPr>
              <w:t>浙江省金华市永康县西城街道西塔三路25号</w:t>
            </w:r>
          </w:p>
        </w:tc>
        <w:tc>
          <w:tcPr>
            <w:tcW w:w="4261" w:type="dxa"/>
            <w:vAlign w:val="center"/>
          </w:tcPr>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浙江高鑫安全检测科技有限公司</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电话：0579-82133115</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传真：0579-82133117</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邮编：321042</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地址：金华市金东区江东镇金武北街318号三楼</w:t>
            </w:r>
          </w:p>
        </w:tc>
      </w:tr>
    </w:tbl>
    <w:p>
      <w:pPr>
        <w:ind w:firstLine="1559" w:firstLineChars="557"/>
        <w:rPr>
          <w:rFonts w:ascii="Times New Roman" w:hAnsi="Times New Roman" w:eastAsia="仿宋_GB2312" w:cs="仿宋_GB2312"/>
          <w:sz w:val="28"/>
          <w:szCs w:val="28"/>
        </w:rPr>
      </w:pPr>
    </w:p>
    <w:p>
      <w:pPr>
        <w:spacing w:line="360" w:lineRule="auto"/>
        <w:ind w:firstLine="420" w:firstLineChars="150"/>
        <w:rPr>
          <w:rFonts w:ascii="Times New Roman" w:hAnsi="Times New Roman" w:eastAsia="仿宋_GB2312" w:cs="仿宋_GB2312"/>
          <w:sz w:val="28"/>
          <w:szCs w:val="28"/>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Times New Roman" w:hAnsi="Times New Roman" w:eastAsia="仿宋_GB2312" w:cs="仿宋_GB2312"/>
          <w:sz w:val="28"/>
          <w:szCs w:val="28"/>
        </w:rPr>
        <w:t xml:space="preserve">     </w:t>
      </w:r>
    </w:p>
    <w:sdt>
      <w:sdtPr>
        <w:rPr>
          <w:rFonts w:ascii="Times New Roman" w:hAnsi="Times New Roman"/>
          <w:lang w:val="zh-CN"/>
        </w:rPr>
        <w:id w:val="1207214"/>
      </w:sdtPr>
      <w:sdtEndPr>
        <w:rPr>
          <w:rFonts w:ascii="Times New Roman" w:hAnsi="Times New Roman"/>
          <w:lang w:val="en-US"/>
        </w:rPr>
      </w:sdtEndPr>
      <w:sdtContent>
        <w:p>
          <w:pPr>
            <w:spacing w:line="360" w:lineRule="exact"/>
            <w:jc w:val="center"/>
            <w:rPr>
              <w:rFonts w:ascii="Times New Roman" w:hAnsi="Times New Roman" w:cstheme="minorEastAsia"/>
              <w:sz w:val="24"/>
              <w:szCs w:val="24"/>
            </w:rPr>
          </w:pPr>
          <w:r>
            <w:rPr>
              <w:rFonts w:hint="eastAsia" w:ascii="Times New Roman" w:hAnsi="Times New Roman" w:cstheme="minorEastAsia"/>
              <w:sz w:val="24"/>
              <w:szCs w:val="24"/>
            </w:rPr>
            <w:t>目录</w:t>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TOC \o "1-3" \h \z \u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_Toc15449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1项目概况</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_Toc15449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1</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_Toc13937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lang w:val="en-US"/>
            </w:rPr>
            <w:t>1.1基本情况</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_Toc13937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1</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_Toc7806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lang w:val="en-US" w:eastAsia="zh-CN"/>
            </w:rPr>
            <w:t>1.2项目审批情况</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_Toc7806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1</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_Toc14476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lang w:val="en-US" w:eastAsia="zh-CN"/>
            </w:rPr>
            <w:t>1.3项目建设情况</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_Toc14476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1</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_Toc13361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lang w:val="en-US" w:eastAsia="zh-CN"/>
            </w:rPr>
            <w:t>1.4项目验收工作情况</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_Toc13361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1</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_Toc25220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2验收依据</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_Toc25220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_Toc14267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2.1建设项目环境保护相关法</w:t>
          </w:r>
          <w:r>
            <w:rPr>
              <w:rFonts w:hint="default" w:ascii="Times New Roman" w:hAnsi="Times New Roman" w:eastAsia="宋体" w:cs="Times New Roman"/>
              <w:i w:val="0"/>
              <w:iCs w:val="0"/>
              <w:sz w:val="21"/>
              <w:szCs w:val="21"/>
              <w:highlight w:val="none"/>
            </w:rPr>
            <w:t>律、法规和规章制度</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_Toc14267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_Toc3000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highlight w:val="none"/>
            </w:rPr>
            <w:t>2.2建设项目竣工环境保护验收技术规范</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_Toc3000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_Toc30793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2.3建设项目环境影响报告表及其审批部门审批决定</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_Toc30793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_Toc3752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2.4其他相关文件</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_Toc3752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_Toc13892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lang w:val="en-US" w:eastAsia="zh-CN"/>
            </w:rPr>
            <w:t>3项目建设情况</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_Toc13892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5</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_Toc17018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3.1地理位置及平面布置</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_Toc17018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5</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_Toc2855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3.2建设内容</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_Toc2855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9</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_Toc17891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3.3主要原辅材料及燃料</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_Toc17891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11</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_Toc345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w:t>
          </w:r>
          <w:r>
            <w:rPr>
              <w:rFonts w:hint="default" w:ascii="Times New Roman" w:hAnsi="Times New Roman" w:eastAsia="宋体" w:cs="Times New Roman"/>
              <w:i w:val="0"/>
              <w:iCs w:val="0"/>
              <w:sz w:val="21"/>
              <w:szCs w:val="21"/>
              <w:lang w:val="en-US" w:eastAsia="zh-CN"/>
            </w:rPr>
            <w:t>4</w:t>
          </w:r>
          <w:r>
            <w:rPr>
              <w:rFonts w:hint="default" w:ascii="Times New Roman" w:hAnsi="Times New Roman" w:eastAsia="宋体" w:cs="Times New Roman"/>
              <w:i w:val="0"/>
              <w:iCs w:val="0"/>
              <w:sz w:val="21"/>
              <w:szCs w:val="21"/>
            </w:rPr>
            <w:t>主要生产设备</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_Toc345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12</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_Toc20008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w:t>
          </w:r>
          <w:r>
            <w:rPr>
              <w:rFonts w:hint="default" w:ascii="Times New Roman" w:hAnsi="Times New Roman" w:eastAsia="宋体" w:cs="Times New Roman"/>
              <w:i w:val="0"/>
              <w:iCs w:val="0"/>
              <w:sz w:val="21"/>
              <w:szCs w:val="21"/>
              <w:lang w:val="en-US" w:eastAsia="zh-CN"/>
            </w:rPr>
            <w:t>5</w:t>
          </w:r>
          <w:r>
            <w:rPr>
              <w:rFonts w:hint="default" w:ascii="Times New Roman" w:hAnsi="Times New Roman" w:eastAsia="宋体" w:cs="Times New Roman"/>
              <w:i w:val="0"/>
              <w:iCs w:val="0"/>
              <w:sz w:val="21"/>
              <w:szCs w:val="21"/>
            </w:rPr>
            <w:t>水源及水平衡</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_Toc20008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13</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_Toc25499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highlight w:val="none"/>
            </w:rPr>
            <w:t>3.</w:t>
          </w:r>
          <w:r>
            <w:rPr>
              <w:rFonts w:hint="default" w:ascii="Times New Roman" w:hAnsi="Times New Roman" w:eastAsia="宋体" w:cs="Times New Roman"/>
              <w:i w:val="0"/>
              <w:iCs w:val="0"/>
              <w:sz w:val="21"/>
              <w:szCs w:val="21"/>
              <w:highlight w:val="none"/>
              <w:lang w:val="en-US" w:eastAsia="zh-CN"/>
            </w:rPr>
            <w:t>6</w:t>
          </w:r>
          <w:r>
            <w:rPr>
              <w:rFonts w:hint="default" w:ascii="Times New Roman" w:hAnsi="Times New Roman" w:eastAsia="宋体" w:cs="Times New Roman"/>
              <w:i w:val="0"/>
              <w:iCs w:val="0"/>
              <w:sz w:val="21"/>
              <w:szCs w:val="21"/>
              <w:highlight w:val="none"/>
            </w:rPr>
            <w:t>生产工艺</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_Toc25499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15</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_Toc846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highlight w:val="none"/>
            </w:rPr>
            <w:t>3.7项目变动情况</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_Toc846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17</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_Toc18688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i w:val="0"/>
              <w:iCs w:val="0"/>
              <w:kern w:val="44"/>
              <w:sz w:val="21"/>
              <w:szCs w:val="21"/>
              <w:highlight w:val="none"/>
              <w:lang w:val="en-US" w:eastAsia="zh-CN" w:bidi="ar-SA"/>
            </w:rPr>
            <w:t>4环境保护设施</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_Toc18688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21</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_Toc31417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4.1污染物治理/处置设施</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_Toc31417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21</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_Toc18829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4.1.1废水</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_Toc18829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21</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_Toc11206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4.1.2废气</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_Toc11206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22</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_Toc26864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4.1.3噪声</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_Toc26864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23</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_Toc22048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4.1.4固（液）体废物</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_Toc22048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23</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_Toc28664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highlight w:val="none"/>
            </w:rPr>
            <w:t>4.2其他环境保护设施</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_Toc28664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25</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_Toc20453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4.2.1环境风险防范设施</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_Toc20453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25</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_Toc29358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highlight w:val="none"/>
            </w:rPr>
            <w:t>4.2.2规范化排污口、监测</w:t>
          </w:r>
          <w:r>
            <w:rPr>
              <w:rFonts w:hint="default" w:ascii="Times New Roman" w:hAnsi="Times New Roman" w:eastAsia="宋体" w:cs="Times New Roman"/>
              <w:i w:val="0"/>
              <w:iCs w:val="0"/>
              <w:sz w:val="21"/>
              <w:szCs w:val="21"/>
            </w:rPr>
            <w:t>设施及在线监测装置</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_Toc29358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25</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_Toc8665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4.2.3其他设施</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_Toc8665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25</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_Toc28727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4.3环保设施投资及“三同时”落实情况</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_Toc28727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25</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_Toc18992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highlight w:val="none"/>
            </w:rPr>
            <w:t>4.3.1 环保设施投资</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_Toc18992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25</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_Toc8950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4.3.2 “三同时”落实情况</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_Toc8950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26</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_Toc705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highlight w:val="none"/>
            </w:rPr>
            <w:t>5建设项目环评报告的主要结论与建议及其审批部门审批决定</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_Toc705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27</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_Toc2688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5.1建设项目环评报告的主要结论与建议</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_Toc2688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27</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_Toc3474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lang w:val="en-US" w:eastAsia="zh-CN"/>
            </w:rPr>
            <w:t>5.1.1 建设项目污染产生和防治措施</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_Toc3474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27</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_Toc18012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lang w:val="en-US" w:eastAsia="zh-CN"/>
            </w:rPr>
            <w:t>5.1.2 环评总结论</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_Toc18012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29</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_Toc25386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5.2审批部门审批决定</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_Toc25386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29</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_Toc20398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highlight w:val="none"/>
            </w:rPr>
            <w:t>6验收执行标准</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_Toc20398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32</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_Toc14346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6.1废水验收执行标准</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_Toc14346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32</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_Toc20787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6.2废气验收执行标准</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_Toc20787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32</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_Toc15151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6.3噪声验收执行标准</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_Toc15151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33</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_Toc6211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6.4固废验收执行标准</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_Toc6211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33</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_Toc15776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highlight w:val="none"/>
            </w:rPr>
            <w:t>6.5主要污染物</w:t>
          </w:r>
          <w:r>
            <w:rPr>
              <w:rFonts w:hint="default" w:ascii="Times New Roman" w:hAnsi="Times New Roman" w:eastAsia="宋体" w:cs="Times New Roman"/>
              <w:i w:val="0"/>
              <w:iCs w:val="0"/>
              <w:sz w:val="21"/>
              <w:szCs w:val="21"/>
            </w:rPr>
            <w:t>排放总量控制指标</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_Toc15776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34</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_Toc11950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highlight w:val="none"/>
            </w:rPr>
            <w:t>6.6环境质量标准</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_Toc11950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34</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_Toc13125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7</w:t>
          </w:r>
          <w:r>
            <w:rPr>
              <w:rFonts w:hint="default" w:ascii="Times New Roman" w:hAnsi="Times New Roman" w:eastAsia="宋体" w:cs="Times New Roman"/>
              <w:i w:val="0"/>
              <w:iCs w:val="0"/>
              <w:sz w:val="21"/>
              <w:szCs w:val="21"/>
              <w:highlight w:val="none"/>
            </w:rPr>
            <w:t>验收监测</w:t>
          </w:r>
          <w:r>
            <w:rPr>
              <w:rFonts w:hint="default" w:ascii="Times New Roman" w:hAnsi="Times New Roman" w:eastAsia="宋体" w:cs="Times New Roman"/>
              <w:i w:val="0"/>
              <w:iCs w:val="0"/>
              <w:sz w:val="21"/>
              <w:szCs w:val="21"/>
            </w:rPr>
            <w:t>内容</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_Toc13125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35</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_Toc27821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7.1环境保护设施调</w:t>
          </w:r>
          <w:r>
            <w:rPr>
              <w:rFonts w:hint="default" w:ascii="Times New Roman" w:hAnsi="Times New Roman" w:eastAsia="宋体" w:cs="Times New Roman"/>
              <w:i w:val="0"/>
              <w:iCs w:val="0"/>
              <w:sz w:val="21"/>
              <w:szCs w:val="21"/>
              <w:lang w:val="en-US" w:eastAsia="zh-CN"/>
            </w:rPr>
            <w:t xml:space="preserve"> </w:t>
          </w:r>
          <w:r>
            <w:rPr>
              <w:rFonts w:hint="default" w:ascii="Times New Roman" w:hAnsi="Times New Roman" w:eastAsia="宋体" w:cs="Times New Roman"/>
              <w:i w:val="0"/>
              <w:iCs w:val="0"/>
              <w:sz w:val="21"/>
              <w:szCs w:val="21"/>
            </w:rPr>
            <w:t>试运行效果</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_Toc27821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35</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_Toc16285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7.1.1废水验收监测内容</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_Toc16285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35</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_Toc2885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7.1.2废气验收监测内容</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_Toc2885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35</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_Toc21779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7.1.3厂界噪声监测</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_Toc21779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36</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_Toc17096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7.1.4</w:t>
          </w:r>
          <w:r>
            <w:rPr>
              <w:rFonts w:hint="default" w:ascii="Times New Roman" w:hAnsi="Times New Roman" w:eastAsia="宋体" w:cs="Times New Roman"/>
              <w:i w:val="0"/>
              <w:iCs w:val="0"/>
              <w:sz w:val="21"/>
              <w:szCs w:val="21"/>
              <w:lang w:val="en-US" w:eastAsia="zh-CN"/>
            </w:rPr>
            <w:t>监测</w:t>
          </w:r>
          <w:r>
            <w:rPr>
              <w:rFonts w:hint="default" w:ascii="Times New Roman" w:hAnsi="Times New Roman" w:eastAsia="宋体" w:cs="Times New Roman"/>
              <w:i w:val="0"/>
              <w:iCs w:val="0"/>
              <w:sz w:val="21"/>
              <w:szCs w:val="21"/>
            </w:rPr>
            <w:t>点位</w:t>
          </w:r>
          <w:r>
            <w:rPr>
              <w:rFonts w:hint="default" w:ascii="Times New Roman" w:hAnsi="Times New Roman" w:eastAsia="宋体" w:cs="Times New Roman"/>
              <w:i w:val="0"/>
              <w:iCs w:val="0"/>
              <w:sz w:val="21"/>
              <w:szCs w:val="21"/>
              <w:highlight w:val="none"/>
              <w:lang w:val="en-US" w:eastAsia="zh-CN"/>
            </w:rPr>
            <w:t>布置</w:t>
          </w:r>
          <w:r>
            <w:rPr>
              <w:rFonts w:hint="default" w:ascii="Times New Roman" w:hAnsi="Times New Roman" w:eastAsia="宋体" w:cs="Times New Roman"/>
              <w:i w:val="0"/>
              <w:iCs w:val="0"/>
              <w:sz w:val="21"/>
              <w:szCs w:val="21"/>
            </w:rPr>
            <w:t>图</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_Toc17096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36</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_Toc25595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i w:val="0"/>
              <w:iCs w:val="0"/>
              <w:caps w:val="0"/>
              <w:kern w:val="2"/>
              <w:sz w:val="21"/>
              <w:szCs w:val="21"/>
              <w:highlight w:val="none"/>
              <w:lang w:val="en-US" w:eastAsia="zh-CN" w:bidi="ar-SA"/>
            </w:rPr>
            <w:t>7.2环境质量监测</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_Toc25595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36</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_Toc7770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8质量保证及质量控制</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_Toc7770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37</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_Toc16004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8.1监测分析方法</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_Toc16004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37</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_Toc13477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8.2监测仪器</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_Toc13477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38</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_Toc16667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8.3人员能力</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_Toc16667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39</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_Toc14109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8.4水质监测分析过程中的质量保证和质量控制</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_Toc14109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39</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_Toc2842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8.5气体监测分析过程中的质量保证和质量控制</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_Toc2842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40</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_Toc5258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8.6噪声监测分析过程中的质量保证和质量控制</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_Toc5258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41</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_Toc12726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8.7采样记录及分析结果</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_Toc12726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41</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_Toc4269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9验收监测结果</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_Toc4269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42</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_Toc26501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9.1生产工况</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_Toc26501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42</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_Toc569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9.2污染物排放监测及环保设施处理效率结果</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_Toc569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42</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_Toc9494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kern w:val="22"/>
              <w:sz w:val="21"/>
              <w:szCs w:val="21"/>
              <w:highlight w:val="none"/>
            </w:rPr>
            <w:t>9.2.1废水监测结果及评价</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_Toc9494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42</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_Toc12672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kern w:val="22"/>
              <w:sz w:val="21"/>
              <w:szCs w:val="21"/>
              <w:highlight w:val="none"/>
            </w:rPr>
            <w:t>9.2.2固定污染源废气检测结果及评价</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_Toc12672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47</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_Toc884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kern w:val="22"/>
              <w:sz w:val="21"/>
              <w:szCs w:val="21"/>
            </w:rPr>
            <w:t>9</w:t>
          </w:r>
          <w:r>
            <w:rPr>
              <w:rFonts w:hint="default" w:ascii="Times New Roman" w:hAnsi="Times New Roman" w:eastAsia="宋体" w:cs="Times New Roman"/>
              <w:i w:val="0"/>
              <w:iCs w:val="0"/>
              <w:kern w:val="22"/>
              <w:sz w:val="21"/>
              <w:szCs w:val="21"/>
              <w:highlight w:val="none"/>
            </w:rPr>
            <w:t>.2.3无组织废气</w:t>
          </w:r>
          <w:r>
            <w:rPr>
              <w:rFonts w:hint="default" w:ascii="Times New Roman" w:hAnsi="Times New Roman" w:eastAsia="宋体" w:cs="Times New Roman"/>
              <w:i w:val="0"/>
              <w:iCs w:val="0"/>
              <w:kern w:val="22"/>
              <w:sz w:val="21"/>
              <w:szCs w:val="21"/>
            </w:rPr>
            <w:t>检测结果及评价</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_Toc884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50</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_Toc25973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kern w:val="22"/>
              <w:sz w:val="21"/>
              <w:szCs w:val="21"/>
            </w:rPr>
            <w:t>9.2.4噪声检测结果及评价</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_Toc25973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54</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_Toc16262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kern w:val="22"/>
              <w:sz w:val="21"/>
              <w:szCs w:val="21"/>
              <w:highlight w:val="none"/>
            </w:rPr>
            <w:t>9.2.</w:t>
          </w:r>
          <w:r>
            <w:rPr>
              <w:rFonts w:hint="default" w:ascii="Times New Roman" w:hAnsi="Times New Roman" w:eastAsia="宋体" w:cs="Times New Roman"/>
              <w:i w:val="0"/>
              <w:iCs w:val="0"/>
              <w:kern w:val="22"/>
              <w:sz w:val="21"/>
              <w:szCs w:val="21"/>
              <w:highlight w:val="none"/>
              <w:lang w:val="en-US" w:eastAsia="zh-CN"/>
            </w:rPr>
            <w:t>5</w:t>
          </w:r>
          <w:r>
            <w:rPr>
              <w:rFonts w:hint="default" w:ascii="Times New Roman" w:hAnsi="Times New Roman" w:eastAsia="宋体" w:cs="Times New Roman"/>
              <w:i w:val="0"/>
              <w:iCs w:val="0"/>
              <w:sz w:val="21"/>
              <w:szCs w:val="21"/>
              <w:highlight w:val="none"/>
            </w:rPr>
            <w:t>环保设施</w:t>
          </w:r>
          <w:r>
            <w:rPr>
              <w:rFonts w:hint="default" w:ascii="Times New Roman" w:hAnsi="Times New Roman" w:eastAsia="宋体" w:cs="Times New Roman"/>
              <w:i w:val="0"/>
              <w:iCs w:val="0"/>
              <w:sz w:val="21"/>
              <w:szCs w:val="21"/>
              <w:highlight w:val="none"/>
              <w:lang w:val="en-US" w:eastAsia="zh-CN"/>
            </w:rPr>
            <w:t>处理</w:t>
          </w:r>
          <w:r>
            <w:rPr>
              <w:rFonts w:hint="default" w:ascii="Times New Roman" w:hAnsi="Times New Roman" w:eastAsia="宋体" w:cs="Times New Roman"/>
              <w:i w:val="0"/>
              <w:iCs w:val="0"/>
              <w:sz w:val="21"/>
              <w:szCs w:val="21"/>
              <w:highlight w:val="none"/>
            </w:rPr>
            <w:t>效率监测结果</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_Toc16262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54</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_Toc23044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kern w:val="22"/>
              <w:sz w:val="21"/>
              <w:szCs w:val="21"/>
              <w:highlight w:val="none"/>
            </w:rPr>
            <w:t>9.2.6固（液）体废弃物调查结果及评价</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_Toc23044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55</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_Toc21931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kern w:val="22"/>
              <w:sz w:val="21"/>
              <w:szCs w:val="21"/>
              <w:highlight w:val="none"/>
            </w:rPr>
            <w:t>9.2.</w:t>
          </w:r>
          <w:r>
            <w:rPr>
              <w:rFonts w:hint="default" w:ascii="Times New Roman" w:hAnsi="Times New Roman" w:eastAsia="宋体" w:cs="Times New Roman"/>
              <w:i w:val="0"/>
              <w:iCs w:val="0"/>
              <w:kern w:val="22"/>
              <w:sz w:val="21"/>
              <w:szCs w:val="21"/>
              <w:highlight w:val="none"/>
              <w:lang w:val="en-US" w:eastAsia="zh-CN"/>
            </w:rPr>
            <w:t>7</w:t>
          </w:r>
          <w:r>
            <w:rPr>
              <w:rFonts w:hint="default" w:ascii="Times New Roman" w:hAnsi="Times New Roman" w:eastAsia="宋体" w:cs="Times New Roman"/>
              <w:i w:val="0"/>
              <w:iCs w:val="0"/>
              <w:kern w:val="22"/>
              <w:sz w:val="21"/>
              <w:szCs w:val="21"/>
              <w:highlight w:val="none"/>
            </w:rPr>
            <w:t>污染物排放总量核算</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_Toc21931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56</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_Toc29123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i w:val="0"/>
              <w:iCs w:val="0"/>
              <w:caps w:val="0"/>
              <w:kern w:val="2"/>
              <w:sz w:val="21"/>
              <w:szCs w:val="21"/>
              <w:highlight w:val="none"/>
              <w:lang w:val="en-US" w:eastAsia="zh-CN" w:bidi="ar-SA"/>
            </w:rPr>
            <w:t>9.3工程建设对环境的影响</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_Toc29123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56</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_Toc24327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highlight w:val="none"/>
            </w:rPr>
            <w:t>10验收监测结论</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_Toc24327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57</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_Toc18054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kern w:val="22"/>
              <w:sz w:val="21"/>
              <w:szCs w:val="21"/>
            </w:rPr>
            <w:t>10.1环保设施调试运行效果</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_Toc18054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57</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_Toc26197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kern w:val="22"/>
              <w:sz w:val="21"/>
              <w:szCs w:val="21"/>
            </w:rPr>
            <w:t>10.1.1环保设施处理效率监测结果</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_Toc26197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57</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4"/>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_Toc5998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kern w:val="22"/>
              <w:sz w:val="21"/>
              <w:szCs w:val="21"/>
            </w:rPr>
            <w:t>10.1.2</w:t>
          </w:r>
          <w:r>
            <w:rPr>
              <w:rFonts w:hint="default" w:ascii="Times New Roman" w:hAnsi="Times New Roman" w:eastAsia="宋体" w:cs="Times New Roman"/>
              <w:i w:val="0"/>
              <w:iCs w:val="0"/>
              <w:kern w:val="22"/>
              <w:sz w:val="21"/>
              <w:szCs w:val="21"/>
              <w:highlight w:val="none"/>
            </w:rPr>
            <w:t>污染设施排放监测结</w:t>
          </w:r>
          <w:r>
            <w:rPr>
              <w:rFonts w:hint="default" w:ascii="Times New Roman" w:hAnsi="Times New Roman" w:eastAsia="宋体" w:cs="Times New Roman"/>
              <w:i w:val="0"/>
              <w:iCs w:val="0"/>
              <w:kern w:val="22"/>
              <w:sz w:val="21"/>
              <w:szCs w:val="21"/>
            </w:rPr>
            <w:t>果</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_Toc5998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57</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2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_Toc22596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kern w:val="22"/>
              <w:sz w:val="21"/>
              <w:szCs w:val="21"/>
            </w:rPr>
            <w:t>10.2建议</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_Toc22596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58</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_Toc18516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val="0"/>
              <w:i w:val="0"/>
              <w:iCs w:val="0"/>
              <w:sz w:val="21"/>
              <w:szCs w:val="21"/>
              <w:highlight w:val="none"/>
            </w:rPr>
            <w:t>附件1 建设项目环境保护“三同时”竣工验收报告表</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_Toc18516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60</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_Toc5020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val="0"/>
              <w:i w:val="0"/>
              <w:iCs w:val="0"/>
              <w:sz w:val="21"/>
              <w:szCs w:val="21"/>
              <w:lang w:val="en-US" w:eastAsia="zh-CN"/>
            </w:rPr>
            <w:t>附件2 浙江古月胡工贸有限公司项目备案通知书</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_Toc5020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62</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_Toc1485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val="0"/>
              <w:i w:val="0"/>
              <w:iCs w:val="0"/>
              <w:sz w:val="21"/>
              <w:szCs w:val="21"/>
            </w:rPr>
            <w:t>附件</w:t>
          </w:r>
          <w:r>
            <w:rPr>
              <w:rFonts w:hint="default" w:ascii="Times New Roman" w:hAnsi="Times New Roman" w:eastAsia="宋体" w:cs="Times New Roman"/>
              <w:bCs w:val="0"/>
              <w:i w:val="0"/>
              <w:iCs w:val="0"/>
              <w:sz w:val="21"/>
              <w:szCs w:val="21"/>
              <w:lang w:val="en-US" w:eastAsia="zh-CN"/>
            </w:rPr>
            <w:t>3</w:t>
          </w:r>
          <w:r>
            <w:rPr>
              <w:rFonts w:hint="default" w:ascii="Times New Roman" w:hAnsi="Times New Roman" w:eastAsia="宋体" w:cs="Times New Roman"/>
              <w:bCs w:val="0"/>
              <w:i w:val="0"/>
              <w:iCs w:val="0"/>
              <w:sz w:val="21"/>
              <w:szCs w:val="21"/>
            </w:rPr>
            <w:t xml:space="preserve"> 环评批复</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_Toc1485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64</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_Toc32712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val="0"/>
              <w:i w:val="0"/>
              <w:iCs w:val="0"/>
              <w:sz w:val="21"/>
              <w:szCs w:val="21"/>
            </w:rPr>
            <w:t>附件</w:t>
          </w:r>
          <w:r>
            <w:rPr>
              <w:rFonts w:hint="default" w:ascii="Times New Roman" w:hAnsi="Times New Roman" w:eastAsia="宋体" w:cs="Times New Roman"/>
              <w:bCs w:val="0"/>
              <w:i w:val="0"/>
              <w:iCs w:val="0"/>
              <w:sz w:val="21"/>
              <w:szCs w:val="21"/>
              <w:lang w:val="en-US" w:eastAsia="zh-CN"/>
            </w:rPr>
            <w:t>4</w:t>
          </w:r>
          <w:r>
            <w:rPr>
              <w:rFonts w:hint="default" w:ascii="Times New Roman" w:hAnsi="Times New Roman" w:eastAsia="宋体" w:cs="Times New Roman"/>
              <w:bCs w:val="0"/>
              <w:i w:val="0"/>
              <w:iCs w:val="0"/>
              <w:sz w:val="21"/>
              <w:szCs w:val="21"/>
            </w:rPr>
            <w:t xml:space="preserve"> </w:t>
          </w:r>
          <w:r>
            <w:rPr>
              <w:rFonts w:hint="default" w:ascii="Times New Roman" w:hAnsi="Times New Roman" w:eastAsia="宋体" w:cs="Times New Roman"/>
              <w:bCs w:val="0"/>
              <w:i w:val="0"/>
              <w:iCs w:val="0"/>
              <w:sz w:val="21"/>
              <w:szCs w:val="21"/>
              <w:lang w:val="en-US" w:eastAsia="zh-CN"/>
            </w:rPr>
            <w:t>固定污染源排污登记回执</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_Toc32712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68</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_Toc31262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val="0"/>
              <w:i w:val="0"/>
              <w:iCs w:val="0"/>
              <w:kern w:val="44"/>
              <w:sz w:val="21"/>
              <w:szCs w:val="21"/>
              <w:lang w:val="en-US" w:eastAsia="zh-CN" w:bidi="ar-SA"/>
            </w:rPr>
            <w:t>附件5 厂房租赁协议</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_Toc31262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69</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_Toc1144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val="0"/>
              <w:i w:val="0"/>
              <w:iCs w:val="0"/>
              <w:kern w:val="44"/>
              <w:sz w:val="21"/>
              <w:szCs w:val="21"/>
              <w:lang w:val="en-US" w:eastAsia="zh-CN" w:bidi="ar-SA"/>
            </w:rPr>
            <w:t>附件6 雨污分流管网图及城镇污水排入排水管网许可证</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_Toc1144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71</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_Toc8904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val="0"/>
              <w:i w:val="0"/>
              <w:iCs w:val="0"/>
              <w:sz w:val="21"/>
              <w:szCs w:val="21"/>
              <w:highlight w:val="none"/>
            </w:rPr>
            <w:t>附件</w:t>
          </w:r>
          <w:r>
            <w:rPr>
              <w:rFonts w:hint="default" w:ascii="Times New Roman" w:hAnsi="Times New Roman" w:eastAsia="宋体" w:cs="Times New Roman"/>
              <w:bCs w:val="0"/>
              <w:i w:val="0"/>
              <w:iCs w:val="0"/>
              <w:sz w:val="21"/>
              <w:szCs w:val="21"/>
              <w:highlight w:val="none"/>
              <w:lang w:val="en-US" w:eastAsia="zh-CN"/>
            </w:rPr>
            <w:t>7</w:t>
          </w:r>
          <w:r>
            <w:rPr>
              <w:rFonts w:hint="default" w:ascii="Times New Roman" w:hAnsi="Times New Roman" w:eastAsia="宋体" w:cs="Times New Roman"/>
              <w:bCs w:val="0"/>
              <w:i w:val="0"/>
              <w:iCs w:val="0"/>
              <w:sz w:val="21"/>
              <w:szCs w:val="21"/>
              <w:highlight w:val="none"/>
            </w:rPr>
            <w:t xml:space="preserve"> </w:t>
          </w:r>
          <w:r>
            <w:rPr>
              <w:rFonts w:hint="default" w:ascii="Times New Roman" w:hAnsi="Times New Roman" w:eastAsia="宋体" w:cs="Times New Roman"/>
              <w:bCs w:val="0"/>
              <w:i w:val="0"/>
              <w:iCs w:val="0"/>
              <w:sz w:val="21"/>
              <w:szCs w:val="21"/>
              <w:highlight w:val="none"/>
              <w:lang w:val="en-US" w:eastAsia="zh-CN"/>
            </w:rPr>
            <w:t>固废处置协议及危险废物台账</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_Toc8904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73</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_Toc21359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val="0"/>
              <w:i w:val="0"/>
              <w:iCs w:val="0"/>
              <w:sz w:val="21"/>
              <w:szCs w:val="21"/>
              <w:highlight w:val="none"/>
            </w:rPr>
            <w:t>附件</w:t>
          </w:r>
          <w:r>
            <w:rPr>
              <w:rFonts w:hint="default" w:ascii="Times New Roman" w:hAnsi="Times New Roman" w:eastAsia="宋体" w:cs="Times New Roman"/>
              <w:bCs w:val="0"/>
              <w:i w:val="0"/>
              <w:iCs w:val="0"/>
              <w:sz w:val="21"/>
              <w:szCs w:val="21"/>
              <w:highlight w:val="none"/>
              <w:lang w:val="en-US" w:eastAsia="zh-CN"/>
            </w:rPr>
            <w:t>8</w:t>
          </w:r>
          <w:r>
            <w:rPr>
              <w:rFonts w:hint="default" w:ascii="Times New Roman" w:hAnsi="Times New Roman" w:eastAsia="宋体" w:cs="Times New Roman"/>
              <w:bCs w:val="0"/>
              <w:i w:val="0"/>
              <w:iCs w:val="0"/>
              <w:sz w:val="21"/>
              <w:szCs w:val="21"/>
              <w:highlight w:val="none"/>
            </w:rPr>
            <w:t xml:space="preserve"> </w:t>
          </w:r>
          <w:r>
            <w:rPr>
              <w:rFonts w:hint="default" w:ascii="Times New Roman" w:hAnsi="Times New Roman" w:eastAsia="宋体" w:cs="Times New Roman"/>
              <w:bCs w:val="0"/>
              <w:i w:val="0"/>
              <w:iCs w:val="0"/>
              <w:sz w:val="21"/>
              <w:szCs w:val="21"/>
              <w:highlight w:val="none"/>
              <w:lang w:val="en-US" w:eastAsia="zh-CN"/>
            </w:rPr>
            <w:t>验收期间生产工况及信息确认</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_Toc21359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83</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_Toc5026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val="0"/>
              <w:i w:val="0"/>
              <w:iCs w:val="0"/>
              <w:sz w:val="21"/>
              <w:szCs w:val="21"/>
            </w:rPr>
            <w:t>附件</w:t>
          </w:r>
          <w:r>
            <w:rPr>
              <w:rFonts w:hint="default" w:ascii="Times New Roman" w:hAnsi="Times New Roman" w:eastAsia="宋体" w:cs="Times New Roman"/>
              <w:bCs w:val="0"/>
              <w:i w:val="0"/>
              <w:iCs w:val="0"/>
              <w:sz w:val="21"/>
              <w:szCs w:val="21"/>
              <w:lang w:val="en-US" w:eastAsia="zh-CN"/>
            </w:rPr>
            <w:t>9</w:t>
          </w:r>
          <w:r>
            <w:rPr>
              <w:rFonts w:hint="default" w:ascii="Times New Roman" w:hAnsi="Times New Roman" w:eastAsia="宋体" w:cs="Times New Roman"/>
              <w:bCs w:val="0"/>
              <w:i w:val="0"/>
              <w:iCs w:val="0"/>
              <w:sz w:val="21"/>
              <w:szCs w:val="21"/>
            </w:rPr>
            <w:t xml:space="preserve"> 验收意见及签到表</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_Toc5026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84</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_Toc15812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val="0"/>
              <w:i w:val="0"/>
              <w:iCs w:val="0"/>
              <w:sz w:val="21"/>
              <w:szCs w:val="21"/>
            </w:rPr>
            <w:t>附件</w:t>
          </w:r>
          <w:r>
            <w:rPr>
              <w:rFonts w:hint="default" w:ascii="Times New Roman" w:hAnsi="Times New Roman" w:eastAsia="宋体" w:cs="Times New Roman"/>
              <w:bCs w:val="0"/>
              <w:i w:val="0"/>
              <w:iCs w:val="0"/>
              <w:sz w:val="21"/>
              <w:szCs w:val="21"/>
              <w:lang w:val="en-US" w:eastAsia="zh-CN"/>
            </w:rPr>
            <w:t>10</w:t>
          </w:r>
          <w:r>
            <w:rPr>
              <w:rFonts w:hint="default" w:ascii="Times New Roman" w:hAnsi="Times New Roman" w:eastAsia="宋体" w:cs="Times New Roman"/>
              <w:bCs w:val="0"/>
              <w:i w:val="0"/>
              <w:iCs w:val="0"/>
              <w:sz w:val="21"/>
              <w:szCs w:val="21"/>
            </w:rPr>
            <w:t xml:space="preserve"> 验收公示截图</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_Toc15812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85</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_Toc7065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val="0"/>
              <w:i w:val="0"/>
              <w:iCs w:val="0"/>
              <w:kern w:val="44"/>
              <w:sz w:val="21"/>
              <w:szCs w:val="21"/>
              <w:lang w:val="en-US" w:eastAsia="zh-CN" w:bidi="ar-SA"/>
            </w:rPr>
            <w:t>附件11 注塑废气设计方案</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_Toc7065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86</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_Toc22554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val="0"/>
              <w:i w:val="0"/>
              <w:iCs w:val="0"/>
              <w:kern w:val="44"/>
              <w:sz w:val="21"/>
              <w:szCs w:val="21"/>
              <w:lang w:val="en-US" w:eastAsia="zh-CN" w:bidi="ar-SA"/>
            </w:rPr>
            <w:t>附件12 废水处理设施设计方案</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_Toc22554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97</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_Toc8329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val="0"/>
              <w:i w:val="0"/>
              <w:iCs w:val="0"/>
              <w:sz w:val="21"/>
              <w:szCs w:val="21"/>
              <w:highlight w:val="none"/>
            </w:rPr>
            <w:t>附件</w:t>
          </w:r>
          <w:r>
            <w:rPr>
              <w:rFonts w:hint="default" w:ascii="Times New Roman" w:hAnsi="Times New Roman" w:eastAsia="宋体" w:cs="Times New Roman"/>
              <w:bCs w:val="0"/>
              <w:i w:val="0"/>
              <w:iCs w:val="0"/>
              <w:sz w:val="21"/>
              <w:szCs w:val="21"/>
              <w:highlight w:val="none"/>
              <w:lang w:val="en-US" w:eastAsia="zh-CN"/>
            </w:rPr>
            <w:t>13</w:t>
          </w:r>
          <w:r>
            <w:rPr>
              <w:rFonts w:hint="default" w:ascii="Times New Roman" w:hAnsi="Times New Roman" w:eastAsia="宋体" w:cs="Times New Roman"/>
              <w:bCs w:val="0"/>
              <w:i w:val="0"/>
              <w:iCs w:val="0"/>
              <w:sz w:val="21"/>
              <w:szCs w:val="21"/>
              <w:highlight w:val="none"/>
            </w:rPr>
            <w:t xml:space="preserve"> 其他需要说明的事项</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_Toc8329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115</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pStyle w:val="16"/>
            <w:tabs>
              <w:tab w:val="right" w:leader="dot" w:pos="8306"/>
            </w:tabs>
            <w:spacing w:line="360" w:lineRule="auto"/>
            <w:rPr>
              <w:rFonts w:hint="default" w:ascii="Times New Roman" w:hAnsi="Times New Roman" w:eastAsia="宋体" w:cs="Times New Roman"/>
              <w:i w:val="0"/>
              <w:iCs w:val="0"/>
              <w:sz w:val="21"/>
              <w:szCs w:val="21"/>
            </w:rPr>
          </w:pP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HYPERLINK \l _Toc3479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bCs w:val="0"/>
              <w:i w:val="0"/>
              <w:iCs w:val="0"/>
              <w:kern w:val="44"/>
              <w:sz w:val="21"/>
              <w:szCs w:val="21"/>
              <w:highlight w:val="none"/>
              <w:lang w:val="en-US" w:eastAsia="zh-CN" w:bidi="ar-SA"/>
            </w:rPr>
            <w:t>附件14 检测报告</w:t>
          </w:r>
          <w:r>
            <w:rPr>
              <w:rFonts w:hint="default" w:ascii="Times New Roman" w:hAnsi="Times New Roman" w:eastAsia="宋体" w:cs="Times New Roman"/>
              <w:i w:val="0"/>
              <w:iCs w:val="0"/>
              <w:sz w:val="21"/>
              <w:szCs w:val="21"/>
            </w:rPr>
            <w:tab/>
          </w:r>
          <w:r>
            <w:rPr>
              <w:rFonts w:hint="default" w:ascii="Times New Roman" w:hAnsi="Times New Roman" w:eastAsia="宋体" w:cs="Times New Roman"/>
              <w:i w:val="0"/>
              <w:iCs w:val="0"/>
              <w:sz w:val="21"/>
              <w:szCs w:val="21"/>
            </w:rPr>
            <w:fldChar w:fldCharType="begin"/>
          </w:r>
          <w:r>
            <w:rPr>
              <w:rFonts w:hint="default" w:ascii="Times New Roman" w:hAnsi="Times New Roman" w:eastAsia="宋体" w:cs="Times New Roman"/>
              <w:i w:val="0"/>
              <w:iCs w:val="0"/>
              <w:sz w:val="21"/>
              <w:szCs w:val="21"/>
            </w:rPr>
            <w:instrText xml:space="preserve"> PAGEREF _Toc3479 \h </w:instrText>
          </w:r>
          <w:r>
            <w:rPr>
              <w:rFonts w:hint="default" w:ascii="Times New Roman" w:hAnsi="Times New Roman" w:eastAsia="宋体" w:cs="Times New Roman"/>
              <w:i w:val="0"/>
              <w:iCs w:val="0"/>
              <w:sz w:val="21"/>
              <w:szCs w:val="21"/>
            </w:rPr>
            <w:fldChar w:fldCharType="separate"/>
          </w:r>
          <w:r>
            <w:rPr>
              <w:rFonts w:hint="default" w:ascii="Times New Roman" w:hAnsi="Times New Roman" w:eastAsia="宋体" w:cs="Times New Roman"/>
              <w:i w:val="0"/>
              <w:iCs w:val="0"/>
              <w:sz w:val="21"/>
              <w:szCs w:val="21"/>
            </w:rPr>
            <w:t>117</w:t>
          </w:r>
          <w:r>
            <w:rPr>
              <w:rFonts w:hint="default" w:ascii="Times New Roman" w:hAnsi="Times New Roman" w:eastAsia="宋体" w:cs="Times New Roman"/>
              <w:i w:val="0"/>
              <w:iCs w:val="0"/>
              <w:sz w:val="21"/>
              <w:szCs w:val="21"/>
            </w:rPr>
            <w:fldChar w:fldCharType="end"/>
          </w:r>
          <w:r>
            <w:rPr>
              <w:rFonts w:hint="default" w:ascii="Times New Roman" w:hAnsi="Times New Roman" w:eastAsia="宋体" w:cs="Times New Roman"/>
              <w:i w:val="0"/>
              <w:iCs w:val="0"/>
              <w:sz w:val="21"/>
              <w:szCs w:val="21"/>
            </w:rPr>
            <w:fldChar w:fldCharType="end"/>
          </w:r>
        </w:p>
        <w:p>
          <w:pPr>
            <w:spacing w:line="360" w:lineRule="auto"/>
            <w:rPr>
              <w:rFonts w:ascii="Times New Roman" w:hAnsi="Times New Roman"/>
            </w:rPr>
          </w:pPr>
          <w:r>
            <w:rPr>
              <w:rFonts w:hint="default" w:ascii="Times New Roman" w:hAnsi="Times New Roman" w:eastAsia="宋体" w:cs="Times New Roman"/>
              <w:i w:val="0"/>
              <w:iCs w:val="0"/>
              <w:sz w:val="21"/>
              <w:szCs w:val="21"/>
            </w:rPr>
            <w:fldChar w:fldCharType="end"/>
          </w:r>
        </w:p>
      </w:sdtContent>
    </w:sdt>
    <w:p>
      <w:pPr>
        <w:spacing w:line="360" w:lineRule="auto"/>
        <w:rPr>
          <w:rFonts w:ascii="Calibri" w:hAnsi="Calibri" w:eastAsia="宋体" w:cs="Times New Roman"/>
          <w:smallCaps/>
          <w:color w:val="0000FF"/>
          <w:sz w:val="20"/>
          <w:szCs w:val="20"/>
        </w:rPr>
      </w:pPr>
    </w:p>
    <w:p>
      <w:pPr>
        <w:spacing w:line="360" w:lineRule="auto"/>
        <w:rPr>
          <w:rFonts w:ascii="Times New Roman" w:hAnsi="Times New Roman" w:cs="Times New Roman"/>
          <w:sz w:val="24"/>
          <w:szCs w:val="24"/>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2"/>
      </w:pPr>
      <w:bookmarkStart w:id="3" w:name="_Toc15449"/>
      <w:r>
        <w:rPr>
          <w:rFonts w:hint="eastAsia"/>
        </w:rPr>
        <w:t>1项目概况</w:t>
      </w:r>
      <w:bookmarkEnd w:id="3"/>
    </w:p>
    <w:p>
      <w:pPr>
        <w:pStyle w:val="3"/>
        <w:rPr>
          <w:rFonts w:hint="eastAsia" w:eastAsia="宋体"/>
          <w:lang w:val="en-US"/>
        </w:rPr>
      </w:pPr>
      <w:bookmarkStart w:id="4" w:name="_Toc13937"/>
      <w:bookmarkStart w:id="5" w:name="_Hlk133396231"/>
      <w:r>
        <w:rPr>
          <w:rFonts w:hint="eastAsia" w:eastAsia="宋体"/>
          <w:lang w:val="en-US"/>
        </w:rPr>
        <w:t>1.1基本情况</w:t>
      </w:r>
      <w:bookmarkEnd w:id="4"/>
    </w:p>
    <w:p>
      <w:pPr>
        <w:keepNext w:val="0"/>
        <w:keepLines w:val="0"/>
        <w:pageBreakBefore w:val="0"/>
        <w:kinsoku/>
        <w:wordWrap/>
        <w:overflowPunct/>
        <w:topLinePunct w:val="0"/>
        <w:autoSpaceDE/>
        <w:autoSpaceDN/>
        <w:bidi w:val="0"/>
        <w:adjustRightInd/>
        <w:snapToGrid/>
        <w:spacing w:beforeAutospacing="0" w:afterAutospacing="0" w:line="360" w:lineRule="auto"/>
        <w:ind w:firstLine="480"/>
        <w:jc w:val="both"/>
        <w:textAlignment w:val="auto"/>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浙江古月胡工贸有限公司位于浙江省金华市永康县西城街道西塔三路25号，是一家从事园林工具制造、销售的企</w:t>
      </w:r>
      <w:r>
        <w:rPr>
          <w:rFonts w:hint="eastAsia" w:ascii="Times New Roman" w:hAnsi="Times New Roman" w:cs="Times New Roman"/>
          <w:color w:val="000000" w:themeColor="text1"/>
          <w:sz w:val="24"/>
          <w:szCs w:val="24"/>
          <w:lang w:val="en-US" w:eastAsia="zh-CN" w:bidi="zh-CN"/>
          <w14:textFill>
            <w14:solidFill>
              <w14:schemeClr w14:val="tx1"/>
            </w14:solidFill>
          </w14:textFill>
        </w:rPr>
        <w:t>业。2023年4月27日永康市经信局已对本项目立项备案，项目代码：2304-330784-07-02-956714。</w:t>
      </w:r>
    </w:p>
    <w:p>
      <w:pPr>
        <w:pStyle w:val="3"/>
        <w:rPr>
          <w:rFonts w:hint="eastAsia" w:eastAsia="宋体"/>
          <w:lang w:val="en-US" w:eastAsia="zh-CN"/>
        </w:rPr>
      </w:pPr>
      <w:bookmarkStart w:id="6" w:name="_Toc7806"/>
      <w:r>
        <w:rPr>
          <w:rFonts w:hint="eastAsia" w:eastAsia="宋体"/>
          <w:lang w:val="en-US" w:eastAsia="zh-CN"/>
        </w:rPr>
        <w:t>1.2项目审批情况</w:t>
      </w:r>
      <w:bookmarkEnd w:id="6"/>
    </w:p>
    <w:p>
      <w:pPr>
        <w:spacing w:line="360" w:lineRule="auto"/>
        <w:ind w:firstLine="480"/>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2023年02月，企业委托浙江凯峰慈欣环保科技有限责任公司编制了《浙江古月胡工贸有限公司年产30万套园林工具生产线技改项目环境影响报告表》，并于2023年02月16日取得排污许可登记回执，登记编号为：91330784695280263H002W，将排污许可登记回执及环评报告表（报批稿）一同送至金华市生态环境局备案审批，于2023年08月21日通过金华市生态环境局审批（金环建永【2023】95号）。</w:t>
      </w:r>
    </w:p>
    <w:p>
      <w:pPr>
        <w:pStyle w:val="3"/>
        <w:rPr>
          <w:rFonts w:hint="default" w:eastAsia="宋体"/>
          <w:lang w:val="en-US" w:eastAsia="zh-CN"/>
        </w:rPr>
      </w:pPr>
      <w:bookmarkStart w:id="7" w:name="_Toc14476"/>
      <w:r>
        <w:rPr>
          <w:rFonts w:hint="eastAsia" w:eastAsia="宋体"/>
          <w:lang w:val="en-US" w:eastAsia="zh-CN"/>
        </w:rPr>
        <w:t>1.3项目建设情况</w:t>
      </w:r>
      <w:bookmarkEnd w:id="7"/>
    </w:p>
    <w:bookmarkEnd w:id="5"/>
    <w:p>
      <w:pPr>
        <w:spacing w:line="360" w:lineRule="auto"/>
        <w:ind w:firstLine="480"/>
        <w:rPr>
          <w:rFonts w:hint="eastAsia"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浙江古月胡工贸有限公司</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租用永康市勇进机械有限公司位于</w:t>
      </w:r>
      <w:r>
        <w:rPr>
          <w:rFonts w:hint="eastAsia" w:ascii="Times New Roman" w:hAnsi="Times New Roman" w:cs="Times New Roman"/>
          <w:color w:val="000000" w:themeColor="text1"/>
          <w:sz w:val="24"/>
          <w:szCs w:val="24"/>
          <w:lang w:val="en-US" w:eastAsia="zh-CN" w:bidi="zh-CN"/>
          <w14:textFill>
            <w14:solidFill>
              <w14:schemeClr w14:val="tx1"/>
            </w14:solidFill>
          </w14:textFill>
        </w:rPr>
        <w:t>浙江省金华市永康县西城街道西塔三路25号的空置厂房实施本项目。本项目实际总投资550万元，实际环保投资35万元，购置冲床、注塑机、加工中心等设备。项目于2023年09月安装生产设备，并于2023年12月投入试生产。建成后形成“年产30万套园林工具”生产能力。</w:t>
      </w:r>
    </w:p>
    <w:p>
      <w:pPr>
        <w:spacing w:line="360" w:lineRule="auto"/>
        <w:ind w:firstLine="480"/>
        <w:rPr>
          <w:rFonts w:hint="default"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本项目全厂员工人数</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50人</w:t>
      </w:r>
      <w:r>
        <w:rPr>
          <w:rFonts w:hint="eastAsia" w:ascii="Times New Roman" w:hAnsi="Times New Roman" w:cs="Times New Roman"/>
          <w:color w:val="000000" w:themeColor="text1"/>
          <w:sz w:val="24"/>
          <w:szCs w:val="24"/>
          <w:lang w:val="en-US" w:eastAsia="zh-CN" w:bidi="zh-CN"/>
          <w14:textFill>
            <w14:solidFill>
              <w14:schemeClr w14:val="tx1"/>
            </w14:solidFill>
          </w14:textFill>
        </w:rPr>
        <w:t>，注塑工序采用三班制，每班工作8h，采用24小时生产；其他工序班次采用单班制，日作业时间为8h（夜间不生产），年工作300天，厂区内不设员工食堂和宿舍。</w:t>
      </w:r>
    </w:p>
    <w:p>
      <w:pPr>
        <w:pStyle w:val="3"/>
        <w:rPr>
          <w:rFonts w:hint="default" w:eastAsia="宋体"/>
          <w:lang w:val="en-US" w:eastAsia="zh-CN"/>
        </w:rPr>
      </w:pPr>
      <w:bookmarkStart w:id="8" w:name="_Toc13361"/>
      <w:bookmarkStart w:id="9" w:name="_Hlk126492922"/>
      <w:r>
        <w:rPr>
          <w:rFonts w:hint="eastAsia" w:eastAsia="宋体"/>
          <w:lang w:val="en-US" w:eastAsia="zh-CN"/>
        </w:rPr>
        <w:t>1.4项目验收工作情况</w:t>
      </w:r>
      <w:bookmarkEnd w:id="8"/>
    </w:p>
    <w:bookmarkEnd w:id="9"/>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lang w:bidi="zh-CN"/>
          <w14:textFill>
            <w14:solidFill>
              <w14:schemeClr w14:val="tx1"/>
            </w14:solidFill>
          </w14:textFill>
        </w:rPr>
      </w:pPr>
      <w:r>
        <w:rPr>
          <w:rFonts w:hint="default" w:ascii="Times New Roman" w:hAnsi="Times New Roman" w:cs="Times New Roman"/>
          <w:color w:val="000000" w:themeColor="text1"/>
          <w:sz w:val="24"/>
          <w:szCs w:val="24"/>
          <w:lang w:bidi="zh-CN"/>
          <w14:textFill>
            <w14:solidFill>
              <w14:schemeClr w14:val="tx1"/>
            </w14:solidFill>
          </w14:textFill>
        </w:rPr>
        <w:t>受</w:t>
      </w:r>
      <w:r>
        <w:rPr>
          <w:rFonts w:hint="eastAsia" w:ascii="Times New Roman" w:hAnsi="Times New Roman" w:cs="Times New Roman"/>
          <w:color w:val="000000" w:themeColor="text1"/>
          <w:sz w:val="24"/>
          <w:szCs w:val="24"/>
          <w:lang w:eastAsia="zh-CN" w:bidi="zh-CN"/>
          <w14:textFill>
            <w14:solidFill>
              <w14:schemeClr w14:val="tx1"/>
            </w14:solidFill>
          </w14:textFill>
        </w:rPr>
        <w:t>浙江古月胡工贸有限公司</w:t>
      </w:r>
      <w:r>
        <w:rPr>
          <w:rFonts w:hint="default" w:ascii="Times New Roman" w:hAnsi="Times New Roman" w:cs="Times New Roman"/>
          <w:color w:val="000000" w:themeColor="text1"/>
          <w:sz w:val="24"/>
          <w:szCs w:val="24"/>
          <w:lang w:bidi="zh-CN"/>
          <w14:textFill>
            <w14:solidFill>
              <w14:schemeClr w14:val="tx1"/>
            </w14:solidFill>
          </w14:textFill>
        </w:rPr>
        <w:t>的委托，浙江高鑫安全检测科技有限公司</w:t>
      </w:r>
      <w:r>
        <w:rPr>
          <w:rFonts w:hint="default" w:ascii="Times New Roman" w:hAnsi="Times New Roman" w:cs="Times New Roman"/>
          <w:color w:val="000000" w:themeColor="text1"/>
          <w:sz w:val="24"/>
          <w:szCs w:val="24"/>
          <w:lang w:val="en-US" w:eastAsia="zh-CN" w:bidi="zh-CN"/>
          <w14:textFill>
            <w14:solidFill>
              <w14:schemeClr w14:val="tx1"/>
            </w14:solidFill>
          </w14:textFill>
        </w:rPr>
        <w:t>根据建设项目竣工环境保护验收技术规范的要求，在</w:t>
      </w:r>
      <w:r>
        <w:rPr>
          <w:rFonts w:hint="default" w:ascii="Times New Roman" w:hAnsi="Times New Roman" w:cs="Times New Roman"/>
          <w:color w:val="000000" w:themeColor="text1"/>
          <w:sz w:val="24"/>
          <w:szCs w:val="24"/>
          <w:lang w:bidi="zh-CN"/>
          <w14:textFill>
            <w14:solidFill>
              <w14:schemeClr w14:val="tx1"/>
            </w14:solidFill>
          </w14:textFill>
        </w:rPr>
        <w:t>现场勘查和资料收集</w:t>
      </w:r>
      <w:r>
        <w:rPr>
          <w:rFonts w:hint="default" w:ascii="Times New Roman" w:hAnsi="Times New Roman" w:cs="Times New Roman"/>
          <w:color w:val="000000" w:themeColor="text1"/>
          <w:sz w:val="24"/>
          <w:szCs w:val="24"/>
          <w:lang w:val="en-US" w:eastAsia="zh-CN" w:bidi="zh-CN"/>
          <w14:textFill>
            <w14:solidFill>
              <w14:schemeClr w14:val="tx1"/>
            </w14:solidFill>
          </w14:textFill>
        </w:rPr>
        <w:t>的基础上</w:t>
      </w:r>
      <w:r>
        <w:rPr>
          <w:rFonts w:hint="default" w:ascii="Times New Roman" w:hAnsi="Times New Roman" w:cs="Times New Roman"/>
          <w:color w:val="000000" w:themeColor="text1"/>
          <w:sz w:val="24"/>
          <w:szCs w:val="24"/>
          <w:lang w:bidi="zh-CN"/>
          <w14:textFill>
            <w14:solidFill>
              <w14:schemeClr w14:val="tx1"/>
            </w14:solidFill>
          </w14:textFill>
        </w:rPr>
        <w:t>，编制了验收监测方案</w:t>
      </w:r>
      <w:r>
        <w:rPr>
          <w:rFonts w:hint="eastAsia" w:ascii="Times New Roman" w:hAnsi="Times New Roman" w:cs="Times New Roman"/>
          <w:color w:val="000000" w:themeColor="text1"/>
          <w:sz w:val="24"/>
          <w:szCs w:val="24"/>
          <w:lang w:bidi="zh-CN"/>
          <w14:textFill>
            <w14:solidFill>
              <w14:schemeClr w14:val="tx1"/>
            </w14:solidFill>
          </w14:textFill>
        </w:rPr>
        <w:t>，</w:t>
      </w:r>
      <w:r>
        <w:rPr>
          <w:rFonts w:hint="default" w:ascii="Times New Roman" w:hAnsi="Times New Roman" w:cs="Times New Roman"/>
          <w:color w:val="000000" w:themeColor="text1"/>
          <w:sz w:val="24"/>
          <w:szCs w:val="24"/>
          <w:lang w:bidi="zh-CN"/>
          <w14:textFill>
            <w14:solidFill>
              <w14:schemeClr w14:val="tx1"/>
            </w14:solidFill>
          </w14:textFill>
        </w:rPr>
        <w:t>并于</w:t>
      </w:r>
      <w:r>
        <w:rPr>
          <w:rFonts w:hint="eastAsia" w:ascii="Times New Roman" w:hAnsi="Times New Roman" w:cs="Times New Roman"/>
          <w:color w:val="000000" w:themeColor="text1"/>
          <w:sz w:val="24"/>
          <w:szCs w:val="24"/>
          <w:lang w:val="en-US" w:eastAsia="zh-CN" w:bidi="zh-CN"/>
          <w14:textFill>
            <w14:solidFill>
              <w14:schemeClr w14:val="tx1"/>
            </w14:solidFill>
          </w14:textFill>
        </w:rPr>
        <w:t>2024</w:t>
      </w:r>
      <w:r>
        <w:rPr>
          <w:rFonts w:hint="default" w:ascii="Times New Roman" w:hAnsi="Times New Roman" w:cs="Times New Roman"/>
          <w:color w:val="000000" w:themeColor="text1"/>
          <w:sz w:val="24"/>
          <w:szCs w:val="24"/>
          <w:lang w:eastAsia="zh-CN" w:bidi="zh-CN"/>
          <w14:textFill>
            <w14:solidFill>
              <w14:schemeClr w14:val="tx1"/>
            </w14:solidFill>
          </w14:textFill>
        </w:rPr>
        <w:t>年</w:t>
      </w:r>
      <w:r>
        <w:rPr>
          <w:rFonts w:hint="eastAsia" w:ascii="Times New Roman" w:hAnsi="Times New Roman" w:cs="Times New Roman"/>
          <w:color w:val="000000" w:themeColor="text1"/>
          <w:sz w:val="24"/>
          <w:szCs w:val="24"/>
          <w:lang w:val="en-US" w:eastAsia="zh-CN" w:bidi="zh-CN"/>
          <w14:textFill>
            <w14:solidFill>
              <w14:schemeClr w14:val="tx1"/>
            </w14:solidFill>
          </w14:textFill>
        </w:rPr>
        <w:t>01</w:t>
      </w:r>
      <w:r>
        <w:rPr>
          <w:rFonts w:hint="default" w:ascii="Times New Roman" w:hAnsi="Times New Roman" w:cs="Times New Roman"/>
          <w:color w:val="000000" w:themeColor="text1"/>
          <w:sz w:val="24"/>
          <w:szCs w:val="24"/>
          <w:lang w:eastAsia="zh-CN" w:bidi="zh-CN"/>
          <w14:textFill>
            <w14:solidFill>
              <w14:schemeClr w14:val="tx1"/>
            </w14:solidFill>
          </w14:textFill>
        </w:rPr>
        <w:t>月</w:t>
      </w:r>
      <w:r>
        <w:rPr>
          <w:rFonts w:hint="eastAsia" w:ascii="Times New Roman" w:hAnsi="Times New Roman" w:cs="Times New Roman"/>
          <w:color w:val="000000" w:themeColor="text1"/>
          <w:sz w:val="24"/>
          <w:szCs w:val="24"/>
          <w:lang w:val="en-US" w:eastAsia="zh-CN" w:bidi="zh-CN"/>
          <w14:textFill>
            <w14:solidFill>
              <w14:schemeClr w14:val="tx1"/>
            </w14:solidFill>
          </w14:textFill>
        </w:rPr>
        <w:t>03</w:t>
      </w:r>
      <w:r>
        <w:rPr>
          <w:rFonts w:hint="default" w:ascii="Times New Roman" w:hAnsi="Times New Roman" w:cs="Times New Roman"/>
          <w:color w:val="000000" w:themeColor="text1"/>
          <w:sz w:val="24"/>
          <w:szCs w:val="24"/>
          <w:lang w:eastAsia="zh-CN" w:bidi="zh-CN"/>
          <w14:textFill>
            <w14:solidFill>
              <w14:schemeClr w14:val="tx1"/>
            </w14:solidFill>
          </w14:textFill>
        </w:rPr>
        <w:t>日</w:t>
      </w:r>
      <w:r>
        <w:rPr>
          <w:rFonts w:hint="default" w:ascii="Times New Roman" w:hAnsi="Times New Roman" w:cs="Times New Roman"/>
          <w:color w:val="000000" w:themeColor="text1"/>
          <w:sz w:val="24"/>
          <w:szCs w:val="24"/>
          <w:lang w:bidi="zh-CN"/>
          <w14:textFill>
            <w14:solidFill>
              <w14:schemeClr w14:val="tx1"/>
            </w14:solidFill>
          </w14:textFill>
        </w:rPr>
        <w:t>-</w:t>
      </w:r>
      <w:r>
        <w:rPr>
          <w:rFonts w:hint="eastAsia" w:ascii="Times New Roman" w:hAnsi="Times New Roman" w:cs="Times New Roman"/>
          <w:color w:val="000000" w:themeColor="text1"/>
          <w:sz w:val="24"/>
          <w:szCs w:val="24"/>
          <w:lang w:val="en-US" w:bidi="zh-CN"/>
          <w14:textFill>
            <w14:solidFill>
              <w14:schemeClr w14:val="tx1"/>
            </w14:solidFill>
          </w14:textFill>
        </w:rPr>
        <w:t>04</w:t>
      </w:r>
      <w:r>
        <w:rPr>
          <w:rFonts w:hint="default" w:ascii="Times New Roman" w:hAnsi="Times New Roman" w:cs="Times New Roman"/>
          <w:color w:val="000000" w:themeColor="text1"/>
          <w:sz w:val="24"/>
          <w:szCs w:val="24"/>
          <w:lang w:bidi="zh-CN"/>
          <w14:textFill>
            <w14:solidFill>
              <w14:schemeClr w14:val="tx1"/>
            </w14:solidFill>
          </w14:textFill>
        </w:rPr>
        <w:t>日</w:t>
      </w:r>
      <w:r>
        <w:rPr>
          <w:rFonts w:hint="eastAsia" w:ascii="Times New Roman" w:hAnsi="Times New Roman" w:cs="Times New Roman"/>
          <w:color w:val="000000" w:themeColor="text1"/>
          <w:sz w:val="24"/>
          <w:szCs w:val="24"/>
          <w:lang w:bidi="zh-CN"/>
          <w14:textFill>
            <w14:solidFill>
              <w14:schemeClr w14:val="tx1"/>
            </w14:solidFill>
          </w14:textFill>
        </w:rPr>
        <w:t>、</w:t>
      </w:r>
      <w:r>
        <w:rPr>
          <w:rFonts w:hint="eastAsia" w:ascii="Times New Roman" w:hAnsi="Times New Roman" w:cs="Times New Roman"/>
          <w:color w:val="000000" w:themeColor="text1"/>
          <w:sz w:val="24"/>
          <w:szCs w:val="24"/>
          <w:lang w:val="en-US" w:eastAsia="zh-CN" w:bidi="zh-CN"/>
          <w14:textFill>
            <w14:solidFill>
              <w14:schemeClr w14:val="tx1"/>
            </w14:solidFill>
          </w14:textFill>
        </w:rPr>
        <w:t>2024</w:t>
      </w:r>
      <w:r>
        <w:rPr>
          <w:rFonts w:hint="default" w:ascii="Times New Roman" w:hAnsi="Times New Roman" w:cs="Times New Roman"/>
          <w:color w:val="000000" w:themeColor="text1"/>
          <w:sz w:val="24"/>
          <w:szCs w:val="24"/>
          <w:lang w:eastAsia="zh-CN" w:bidi="zh-CN"/>
          <w14:textFill>
            <w14:solidFill>
              <w14:schemeClr w14:val="tx1"/>
            </w14:solidFill>
          </w14:textFill>
        </w:rPr>
        <w:t>年</w:t>
      </w:r>
      <w:r>
        <w:rPr>
          <w:rFonts w:hint="eastAsia" w:ascii="Times New Roman" w:hAnsi="Times New Roman" w:cs="Times New Roman"/>
          <w:color w:val="000000" w:themeColor="text1"/>
          <w:sz w:val="24"/>
          <w:szCs w:val="24"/>
          <w:lang w:val="en-US" w:eastAsia="zh-CN" w:bidi="zh-CN"/>
          <w14:textFill>
            <w14:solidFill>
              <w14:schemeClr w14:val="tx1"/>
            </w14:solidFill>
          </w14:textFill>
        </w:rPr>
        <w:t>01</w:t>
      </w:r>
      <w:r>
        <w:rPr>
          <w:rFonts w:hint="default" w:ascii="Times New Roman" w:hAnsi="Times New Roman" w:cs="Times New Roman"/>
          <w:color w:val="000000" w:themeColor="text1"/>
          <w:sz w:val="24"/>
          <w:szCs w:val="24"/>
          <w:lang w:eastAsia="zh-CN" w:bidi="zh-CN"/>
          <w14:textFill>
            <w14:solidFill>
              <w14:schemeClr w14:val="tx1"/>
            </w14:solidFill>
          </w14:textFill>
        </w:rPr>
        <w:t>月</w:t>
      </w:r>
      <w:r>
        <w:rPr>
          <w:rFonts w:hint="eastAsia" w:ascii="Times New Roman" w:hAnsi="Times New Roman" w:cs="Times New Roman"/>
          <w:color w:val="000000" w:themeColor="text1"/>
          <w:sz w:val="24"/>
          <w:szCs w:val="24"/>
          <w:lang w:val="en-US" w:eastAsia="zh-CN" w:bidi="zh-CN"/>
          <w14:textFill>
            <w14:solidFill>
              <w14:schemeClr w14:val="tx1"/>
            </w14:solidFill>
          </w14:textFill>
        </w:rPr>
        <w:t>24</w:t>
      </w:r>
      <w:r>
        <w:rPr>
          <w:rFonts w:hint="default" w:ascii="Times New Roman" w:hAnsi="Times New Roman" w:cs="Times New Roman"/>
          <w:color w:val="000000" w:themeColor="text1"/>
          <w:sz w:val="24"/>
          <w:szCs w:val="24"/>
          <w:lang w:eastAsia="zh-CN" w:bidi="zh-CN"/>
          <w14:textFill>
            <w14:solidFill>
              <w14:schemeClr w14:val="tx1"/>
            </w14:solidFill>
          </w14:textFill>
        </w:rPr>
        <w:t>日</w:t>
      </w:r>
      <w:r>
        <w:rPr>
          <w:rFonts w:hint="default" w:ascii="Times New Roman" w:hAnsi="Times New Roman" w:cs="Times New Roman"/>
          <w:color w:val="000000" w:themeColor="text1"/>
          <w:sz w:val="24"/>
          <w:szCs w:val="24"/>
          <w:lang w:bidi="zh-CN"/>
          <w14:textFill>
            <w14:solidFill>
              <w14:schemeClr w14:val="tx1"/>
            </w14:solidFill>
          </w14:textFill>
        </w:rPr>
        <w:t>-</w:t>
      </w:r>
      <w:r>
        <w:rPr>
          <w:rFonts w:hint="eastAsia" w:ascii="Times New Roman" w:hAnsi="Times New Roman" w:cs="Times New Roman"/>
          <w:color w:val="000000" w:themeColor="text1"/>
          <w:sz w:val="24"/>
          <w:szCs w:val="24"/>
          <w:lang w:val="en-US" w:bidi="zh-CN"/>
          <w14:textFill>
            <w14:solidFill>
              <w14:schemeClr w14:val="tx1"/>
            </w14:solidFill>
          </w14:textFill>
        </w:rPr>
        <w:t>25</w:t>
      </w:r>
      <w:r>
        <w:rPr>
          <w:rFonts w:hint="default" w:ascii="Times New Roman" w:hAnsi="Times New Roman" w:cs="Times New Roman"/>
          <w:color w:val="000000" w:themeColor="text1"/>
          <w:sz w:val="24"/>
          <w:szCs w:val="24"/>
          <w:lang w:bidi="zh-CN"/>
          <w14:textFill>
            <w14:solidFill>
              <w14:schemeClr w14:val="tx1"/>
            </w14:solidFill>
          </w14:textFill>
        </w:rPr>
        <w:t>日</w:t>
      </w:r>
      <w:r>
        <w:rPr>
          <w:rFonts w:hint="eastAsia" w:ascii="Times New Roman" w:hAnsi="Times New Roman" w:cs="Times New Roman"/>
          <w:color w:val="000000" w:themeColor="text1"/>
          <w:sz w:val="24"/>
          <w:szCs w:val="24"/>
          <w:lang w:val="en-US" w:bidi="zh-CN"/>
          <w14:textFill>
            <w14:solidFill>
              <w14:schemeClr w14:val="tx1"/>
            </w14:solidFill>
          </w14:textFill>
        </w:rPr>
        <w:t>对《</w:t>
      </w:r>
      <w:r>
        <w:rPr>
          <w:rFonts w:hint="eastAsia" w:ascii="Times New Roman" w:hAnsi="Times New Roman" w:cs="Times New Roman"/>
          <w:color w:val="000000" w:themeColor="text1"/>
          <w:sz w:val="24"/>
          <w:szCs w:val="24"/>
          <w:lang w:eastAsia="zh-CN" w:bidi="zh-CN"/>
          <w14:textFill>
            <w14:solidFill>
              <w14:schemeClr w14:val="tx1"/>
            </w14:solidFill>
          </w14:textFill>
        </w:rPr>
        <w:t>年产30万套园林工具生产线技改项目</w:t>
      </w:r>
      <w:r>
        <w:rPr>
          <w:rFonts w:hint="eastAsia" w:ascii="Times New Roman" w:hAnsi="Times New Roman" w:cs="Times New Roman"/>
          <w:color w:val="000000" w:themeColor="text1"/>
          <w:sz w:val="24"/>
          <w:szCs w:val="24"/>
          <w:lang w:val="en-US" w:bidi="zh-CN"/>
          <w14:textFill>
            <w14:solidFill>
              <w14:schemeClr w14:val="tx1"/>
            </w14:solidFill>
          </w14:textFill>
        </w:rPr>
        <w:t>》的</w:t>
      </w:r>
      <w:r>
        <w:rPr>
          <w:rFonts w:hint="eastAsia" w:ascii="Times New Roman" w:hAnsi="Times New Roman" w:cs="Times New Roman"/>
          <w:color w:val="000000" w:themeColor="text1"/>
          <w:sz w:val="24"/>
          <w:szCs w:val="24"/>
          <w:lang w:val="en-US" w:eastAsia="zh-CN" w:bidi="zh-CN"/>
          <w14:textFill>
            <w14:solidFill>
              <w14:schemeClr w14:val="tx1"/>
            </w14:solidFill>
          </w14:textFill>
        </w:rPr>
        <w:t>废水处理设施、废气处理设施、厂界无组织废气和厂界噪声</w:t>
      </w:r>
      <w:r>
        <w:rPr>
          <w:rFonts w:hint="eastAsia" w:ascii="Times New Roman" w:hAnsi="Times New Roman" w:cs="Times New Roman"/>
          <w:color w:val="000000" w:themeColor="text1"/>
          <w:sz w:val="24"/>
          <w:szCs w:val="24"/>
          <w:lang w:val="en-US" w:bidi="zh-CN"/>
          <w14:textFill>
            <w14:solidFill>
              <w14:schemeClr w14:val="tx1"/>
            </w14:solidFill>
          </w14:textFill>
        </w:rPr>
        <w:t>进行了现场验收监测和环保检查，</w:t>
      </w:r>
      <w:r>
        <w:rPr>
          <w:rFonts w:hint="default" w:ascii="Times New Roman" w:hAnsi="Times New Roman" w:cs="Times New Roman"/>
          <w:color w:val="000000" w:themeColor="text1"/>
          <w:sz w:val="24"/>
          <w:szCs w:val="24"/>
          <w:lang w:bidi="zh-CN"/>
          <w14:textFill>
            <w14:solidFill>
              <w14:schemeClr w14:val="tx1"/>
            </w14:solidFill>
          </w14:textFill>
        </w:rPr>
        <w:t>现根据现场监测情况、样品分析结果及环保检查结果，编制本</w:t>
      </w:r>
      <w:r>
        <w:rPr>
          <w:rFonts w:hint="eastAsia" w:ascii="Times New Roman" w:hAnsi="Times New Roman" w:cs="Times New Roman"/>
          <w:color w:val="000000" w:themeColor="text1"/>
          <w:sz w:val="24"/>
          <w:szCs w:val="24"/>
          <w:lang w:val="en-US" w:bidi="zh-CN"/>
          <w14:textFill>
            <w14:solidFill>
              <w14:schemeClr w14:val="tx1"/>
            </w14:solidFill>
          </w14:textFill>
        </w:rPr>
        <w:t>项目竣工环境保护</w:t>
      </w:r>
      <w:r>
        <w:rPr>
          <w:rFonts w:hint="default" w:ascii="Times New Roman" w:hAnsi="Times New Roman" w:cs="Times New Roman"/>
          <w:color w:val="000000" w:themeColor="text1"/>
          <w:sz w:val="24"/>
          <w:szCs w:val="24"/>
          <w:lang w:bidi="zh-CN"/>
          <w14:textFill>
            <w14:solidFill>
              <w14:schemeClr w14:val="tx1"/>
            </w14:solidFill>
          </w14:textFill>
        </w:rPr>
        <w:t>验收监测报告</w:t>
      </w:r>
      <w:r>
        <w:rPr>
          <w:rFonts w:ascii="Times New Roman" w:hAnsi="Times New Roman" w:cs="Times New Roman"/>
          <w:color w:val="000000" w:themeColor="text1"/>
          <w:sz w:val="24"/>
          <w:szCs w:val="24"/>
          <w:lang w:bidi="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lang w:bidi="zh-CN"/>
          <w14:textFill>
            <w14:solidFill>
              <w14:schemeClr w14:val="tx1"/>
            </w14:solidFill>
          </w14:textFill>
        </w:rPr>
      </w:pPr>
      <w:r>
        <w:rPr>
          <w:rFonts w:hint="eastAsia" w:ascii="Times New Roman" w:hAnsi="Times New Roman" w:cs="Times New Roman"/>
          <w:b/>
          <w:bCs/>
          <w:color w:val="000000" w:themeColor="text1"/>
          <w:sz w:val="24"/>
          <w:szCs w:val="24"/>
          <w:lang w:val="en-US" w:bidi="zh-CN"/>
          <w14:textFill>
            <w14:solidFill>
              <w14:schemeClr w14:val="tx1"/>
            </w14:solidFill>
          </w14:textFill>
        </w:rPr>
        <w:t>本次验收为对“浙江古月胡工贸有限公司</w:t>
      </w:r>
      <w:r>
        <w:rPr>
          <w:rFonts w:hint="eastAsia" w:ascii="Times New Roman" w:hAnsi="Times New Roman" w:cs="Times New Roman"/>
          <w:b/>
          <w:bCs/>
          <w:color w:val="000000" w:themeColor="text1"/>
          <w:sz w:val="24"/>
          <w:szCs w:val="24"/>
          <w:lang w:val="en-US" w:eastAsia="zh-CN" w:bidi="zh-CN"/>
          <w14:textFill>
            <w14:solidFill>
              <w14:schemeClr w14:val="tx1"/>
            </w14:solidFill>
          </w14:textFill>
        </w:rPr>
        <w:t>年产30万套园林工具生产线技改项目</w:t>
      </w:r>
      <w:r>
        <w:rPr>
          <w:rFonts w:hint="eastAsia" w:ascii="Times New Roman" w:hAnsi="Times New Roman" w:cs="Times New Roman"/>
          <w:b/>
          <w:bCs/>
          <w:color w:val="000000" w:themeColor="text1"/>
          <w:sz w:val="24"/>
          <w:szCs w:val="24"/>
          <w:lang w:val="en-US" w:bidi="zh-CN"/>
          <w14:textFill>
            <w14:solidFill>
              <w14:schemeClr w14:val="tx1"/>
            </w14:solidFill>
          </w14:textFill>
        </w:rPr>
        <w:t>”的先行验收</w:t>
      </w:r>
      <w:r>
        <w:rPr>
          <w:rFonts w:hint="default" w:ascii="Times New Roman" w:hAnsi="Times New Roman" w:eastAsia="宋体" w:cs="Times New Roman"/>
          <w:b/>
          <w:bCs/>
          <w:color w:val="auto"/>
          <w:kern w:val="0"/>
          <w:sz w:val="24"/>
          <w:szCs w:val="24"/>
        </w:rPr>
        <w:t>。</w:t>
      </w:r>
    </w:p>
    <w:p>
      <w:pPr>
        <w:spacing w:line="360" w:lineRule="auto"/>
        <w:ind w:firstLine="480"/>
        <w:rPr>
          <w:rFonts w:ascii="Times New Roman" w:hAnsi="Times New Roman" w:cs="Times New Roman"/>
          <w:color w:val="000000" w:themeColor="text1"/>
          <w:sz w:val="24"/>
          <w:szCs w:val="24"/>
          <w:lang w:bidi="zh-CN"/>
          <w14:textFill>
            <w14:solidFill>
              <w14:schemeClr w14:val="tx1"/>
            </w14:solidFill>
          </w14:textFill>
        </w:rPr>
      </w:pPr>
    </w:p>
    <w:p>
      <w:pPr>
        <w:pStyle w:val="2"/>
      </w:pPr>
      <w:r>
        <w:br w:type="page"/>
      </w:r>
      <w:bookmarkStart w:id="10" w:name="_Toc25220"/>
      <w:r>
        <w:rPr>
          <w:rFonts w:hint="eastAsia"/>
        </w:rPr>
        <w:t>2验收依据</w:t>
      </w:r>
      <w:bookmarkEnd w:id="10"/>
    </w:p>
    <w:p>
      <w:pPr>
        <w:pStyle w:val="3"/>
        <w:rPr>
          <w:rFonts w:eastAsia="宋体"/>
          <w:highlight w:val="none"/>
        </w:rPr>
      </w:pPr>
      <w:bookmarkStart w:id="11" w:name="_Toc20591"/>
      <w:bookmarkStart w:id="12" w:name="_Toc9651"/>
      <w:bookmarkStart w:id="13" w:name="_Toc17244"/>
      <w:bookmarkStart w:id="14" w:name="_Toc14267"/>
      <w:r>
        <w:rPr>
          <w:rFonts w:eastAsia="宋体"/>
        </w:rPr>
        <w:t>2.1建设项目环境保护相关法</w:t>
      </w:r>
      <w:r>
        <w:rPr>
          <w:rFonts w:eastAsia="宋体"/>
          <w:highlight w:val="none"/>
        </w:rPr>
        <w:t>律、法规</w:t>
      </w:r>
      <w:bookmarkEnd w:id="11"/>
      <w:bookmarkEnd w:id="12"/>
      <w:bookmarkEnd w:id="13"/>
      <w:r>
        <w:rPr>
          <w:rFonts w:eastAsia="宋体"/>
          <w:highlight w:val="none"/>
        </w:rPr>
        <w:t>和规章制度</w:t>
      </w:r>
      <w:bookmarkEnd w:id="14"/>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bookmarkStart w:id="15" w:name="_Toc18677"/>
      <w:bookmarkStart w:id="16" w:name="_Toc73"/>
      <w:bookmarkStart w:id="17" w:name="_Toc30754"/>
      <w:r>
        <w:rPr>
          <w:rFonts w:ascii="Times New Roman" w:hAnsi="Times New Roman" w:eastAsia="宋体" w:cs="Times New Roman"/>
          <w:kern w:val="0"/>
          <w:sz w:val="24"/>
          <w:highlight w:val="none"/>
        </w:rPr>
        <w:t>《中华人民共和国环境保护法》</w:t>
      </w:r>
      <w:r>
        <w:rPr>
          <w:rFonts w:hint="eastAsia" w:ascii="Times New Roman" w:hAnsi="Times New Roman" w:eastAsia="宋体" w:cs="Times New Roman"/>
          <w:kern w:val="0"/>
          <w:sz w:val="24"/>
          <w:highlight w:val="none"/>
        </w:rPr>
        <w:t>（2015年1月1日起施行）</w:t>
      </w:r>
      <w:r>
        <w:rPr>
          <w:rFonts w:ascii="Times New Roman" w:hAnsi="Times New Roman" w:eastAsia="宋体" w:cs="Times New Roman"/>
          <w:kern w:val="0"/>
          <w:sz w:val="24"/>
          <w:highlight w:val="none"/>
        </w:rPr>
        <w:t>；</w:t>
      </w:r>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《国务院关于修订&lt;建设项目环境保护管理条例&gt;的决定》（国务院令第682号，2017年10月1日起实施）；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（3）《关于发布&lt;建设项目竣工环境保护验收暂行办法&gt;的决定》（环境保护部 国环规环评[2017]4号，2017年11月20日起实施）；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（4）《浙江省人民政府关于修改&lt;浙江省建设项目环境保护管理办法&gt;的决定》（浙江省人民政府令第388号[2021年修正]，2021年2月10日起实施)；</w:t>
      </w:r>
    </w:p>
    <w:p>
      <w:pPr>
        <w:widowControl/>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（5）关于印发《</w:t>
      </w:r>
      <w:r>
        <w:rPr>
          <w:rFonts w:ascii="Times New Roman" w:hAnsi="Times New Roman" w:eastAsia="宋体" w:cs="Times New Roman"/>
          <w:kern w:val="0"/>
          <w:sz w:val="24"/>
          <w:highlight w:val="none"/>
        </w:rPr>
        <w:t>污染影响类建设项目重大变动清单（试行）》的通知（环办环评函（2020）688号</w:t>
      </w:r>
      <w:r>
        <w:rPr>
          <w:rFonts w:hint="eastAsia" w:ascii="Times New Roman" w:hAnsi="Times New Roman" w:eastAsia="宋体" w:cs="Times New Roman"/>
          <w:kern w:val="0"/>
          <w:sz w:val="24"/>
          <w:highlight w:val="none"/>
        </w:rPr>
        <w:t>，2020年12月13日起实施</w:t>
      </w:r>
      <w:r>
        <w:rPr>
          <w:rFonts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rPr>
        <w:t>。</w:t>
      </w:r>
    </w:p>
    <w:p>
      <w:pPr>
        <w:pStyle w:val="3"/>
        <w:rPr>
          <w:rFonts w:eastAsia="宋体"/>
          <w:highlight w:val="none"/>
        </w:rPr>
      </w:pPr>
      <w:bookmarkStart w:id="18" w:name="_Toc3000"/>
      <w:r>
        <w:rPr>
          <w:rFonts w:eastAsia="宋体"/>
          <w:highlight w:val="none"/>
        </w:rPr>
        <w:t>2.2建设项目竣工环境保护验收技术规范</w:t>
      </w:r>
      <w:bookmarkEnd w:id="15"/>
      <w:bookmarkEnd w:id="16"/>
      <w:bookmarkEnd w:id="17"/>
      <w:bookmarkEnd w:id="18"/>
    </w:p>
    <w:p>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w:t>
      </w:r>
      <w:r>
        <w:rPr>
          <w:rFonts w:ascii="Times New Roman" w:hAnsi="Times New Roman" w:eastAsia="宋体" w:cs="Times New Roman"/>
          <w:kern w:val="0"/>
          <w:sz w:val="24"/>
          <w:highlight w:val="none"/>
        </w:rPr>
        <w:t>建设项目竣工环境保护验收技术指南 污染影响类》</w:t>
      </w:r>
      <w:r>
        <w:rPr>
          <w:rFonts w:hint="eastAsia" w:ascii="Times New Roman" w:hAnsi="Times New Roman" w:eastAsia="宋体" w:cs="Times New Roman"/>
          <w:kern w:val="0"/>
          <w:sz w:val="24"/>
          <w:highlight w:val="none"/>
        </w:rPr>
        <w:t>（生态环境部公告2018年 第9号）</w:t>
      </w:r>
      <w:r>
        <w:rPr>
          <w:rFonts w:hint="eastAsia" w:ascii="Times New Roman" w:hAnsi="Times New Roman" w:eastAsia="宋体" w:cs="Times New Roman"/>
          <w:kern w:val="0"/>
          <w:sz w:val="24"/>
          <w:highlight w:val="none"/>
          <w:lang w:eastAsia="zh-CN"/>
        </w:rPr>
        <w:t>；</w:t>
      </w:r>
    </w:p>
    <w:p>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关于印发</w:t>
      </w:r>
      <w:r>
        <w:rPr>
          <w:rFonts w:hint="eastAsia" w:ascii="Times New Roman" w:hAnsi="Times New Roman" w:eastAsia="宋体" w:cs="Times New Roman"/>
          <w:kern w:val="0"/>
          <w:sz w:val="24"/>
        </w:rPr>
        <w:t>&lt;浙江省环境保护厅建设项目竣工环境保护验收技术管理规定&gt;</w:t>
      </w:r>
      <w:r>
        <w:rPr>
          <w:rFonts w:ascii="Times New Roman" w:hAnsi="Times New Roman" w:eastAsia="宋体" w:cs="Times New Roman"/>
          <w:kern w:val="0"/>
          <w:sz w:val="24"/>
        </w:rPr>
        <w:t>的通知》</w:t>
      </w:r>
      <w:r>
        <w:rPr>
          <w:rFonts w:hint="eastAsia" w:ascii="Times New Roman" w:hAnsi="Times New Roman" w:eastAsia="宋体" w:cs="Times New Roman"/>
          <w:kern w:val="0"/>
          <w:sz w:val="24"/>
        </w:rPr>
        <w:t>（</w:t>
      </w:r>
      <w:r>
        <w:rPr>
          <w:rFonts w:ascii="Times New Roman" w:hAnsi="Times New Roman" w:eastAsia="宋体" w:cs="Times New Roman"/>
          <w:kern w:val="0"/>
          <w:sz w:val="24"/>
        </w:rPr>
        <w:t>浙环发[2009]89号</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p>
      <w:pPr>
        <w:pStyle w:val="3"/>
        <w:rPr>
          <w:rFonts w:eastAsia="宋体"/>
        </w:rPr>
      </w:pPr>
      <w:bookmarkStart w:id="19" w:name="_Toc23835"/>
      <w:bookmarkStart w:id="20" w:name="_Toc3185"/>
      <w:bookmarkStart w:id="21" w:name="_Toc2924"/>
      <w:bookmarkStart w:id="22" w:name="_Toc30793"/>
      <w:r>
        <w:rPr>
          <w:rFonts w:eastAsia="宋体"/>
        </w:rPr>
        <w:t>2.3建设</w:t>
      </w:r>
      <w:r>
        <w:rPr>
          <w:rFonts w:hint="eastAsia" w:eastAsia="宋体"/>
        </w:rPr>
        <w:t>项目环境影响报告表</w:t>
      </w:r>
      <w:r>
        <w:rPr>
          <w:rFonts w:eastAsia="宋体"/>
        </w:rPr>
        <w:t>及其审批部门</w:t>
      </w:r>
      <w:bookmarkEnd w:id="19"/>
      <w:bookmarkEnd w:id="20"/>
      <w:bookmarkEnd w:id="21"/>
      <w:r>
        <w:rPr>
          <w:rFonts w:eastAsia="宋体"/>
        </w:rPr>
        <w:t>审批决定</w:t>
      </w:r>
      <w:bookmarkEnd w:id="22"/>
    </w:p>
    <w:p>
      <w:pPr>
        <w:adjustRightInd w:val="0"/>
        <w:snapToGrid w:val="0"/>
        <w:spacing w:line="360" w:lineRule="auto"/>
        <w:ind w:firstLine="480" w:firstLineChars="200"/>
        <w:rPr>
          <w:rFonts w:hint="eastAsia" w:ascii="Times New Roman" w:hAnsi="Times New Roman" w:eastAsia="宋体" w:cs="Times New Roman"/>
          <w:kern w:val="0"/>
          <w:sz w:val="24"/>
          <w:lang w:eastAsia="zh-CN"/>
        </w:rPr>
      </w:pPr>
      <w:bookmarkStart w:id="23" w:name="_Hlk528872215"/>
      <w:r>
        <w:rPr>
          <w:rFonts w:hint="eastAsia" w:ascii="Times New Roman" w:hAnsi="Times New Roman" w:eastAsia="宋体" w:cs="Times New Roman"/>
          <w:kern w:val="0"/>
          <w:sz w:val="24"/>
        </w:rPr>
        <w:t>（1）《</w:t>
      </w:r>
      <w:r>
        <w:rPr>
          <w:rFonts w:hint="eastAsia" w:ascii="Times New Roman" w:hAnsi="Times New Roman" w:eastAsia="宋体" w:cs="Times New Roman"/>
          <w:kern w:val="0"/>
          <w:sz w:val="24"/>
          <w:lang w:eastAsia="zh-CN"/>
        </w:rPr>
        <w:t>浙江古月胡工贸有限公司年产30万套园林工具生产线技改项目环境影响报告表</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highlight w:val="none"/>
          <w:lang w:eastAsia="zh-CN"/>
        </w:rPr>
        <w:t>（浙江凯峰慈欣环保科技有限责任公司</w:t>
      </w:r>
      <w:r>
        <w:rPr>
          <w:rFonts w:hint="eastAsia" w:ascii="Times New Roman" w:hAnsi="Times New Roman" w:eastAsia="宋体" w:cs="Times New Roman"/>
          <w:kern w:val="0"/>
          <w:sz w:val="24"/>
          <w:highlight w:val="none"/>
        </w:rPr>
        <w:t>，</w:t>
      </w:r>
      <w:r>
        <w:rPr>
          <w:rFonts w:hint="eastAsia" w:ascii="Times New Roman" w:hAnsi="Times New Roman" w:eastAsia="宋体" w:cs="Times New Roman"/>
          <w:kern w:val="0"/>
          <w:sz w:val="24"/>
          <w:highlight w:val="none"/>
          <w:lang w:val="en-US" w:eastAsia="zh-CN"/>
        </w:rPr>
        <w:t>2023</w:t>
      </w:r>
      <w:r>
        <w:rPr>
          <w:rFonts w:hint="eastAsia" w:ascii="Times New Roman" w:hAnsi="Times New Roman" w:eastAsia="宋体" w:cs="Times New Roman"/>
          <w:kern w:val="0"/>
          <w:sz w:val="24"/>
          <w:highlight w:val="none"/>
        </w:rPr>
        <w:t>年</w:t>
      </w:r>
      <w:r>
        <w:rPr>
          <w:rFonts w:hint="eastAsia" w:ascii="Times New Roman" w:hAnsi="Times New Roman" w:eastAsia="宋体" w:cs="Times New Roman"/>
          <w:kern w:val="0"/>
          <w:sz w:val="24"/>
          <w:highlight w:val="none"/>
          <w:lang w:val="en-US" w:eastAsia="zh-CN"/>
        </w:rPr>
        <w:t>08</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lang w:eastAsia="zh-CN"/>
        </w:rPr>
        <w:t>；</w:t>
      </w:r>
    </w:p>
    <w:p>
      <w:pPr>
        <w:adjustRightInd w:val="0"/>
        <w:snapToGrid w:val="0"/>
        <w:spacing w:line="360" w:lineRule="auto"/>
        <w:ind w:firstLine="480" w:firstLineChars="20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rPr>
        <w:t>（2）《</w:t>
      </w:r>
      <w:r>
        <w:rPr>
          <w:rFonts w:hint="eastAsia" w:ascii="Times New Roman" w:hAnsi="Times New Roman" w:eastAsia="宋体" w:cs="Times New Roman"/>
          <w:kern w:val="0"/>
          <w:sz w:val="24"/>
          <w:lang w:val="en-US" w:eastAsia="zh-CN"/>
        </w:rPr>
        <w:t>关于</w:t>
      </w:r>
      <w:r>
        <w:rPr>
          <w:rFonts w:hint="eastAsia" w:ascii="Times New Roman" w:hAnsi="Times New Roman" w:eastAsia="宋体" w:cs="Times New Roman"/>
          <w:kern w:val="0"/>
          <w:sz w:val="24"/>
          <w:lang w:eastAsia="zh-CN"/>
        </w:rPr>
        <w:t>浙江古月胡工贸有限公司年产30万套园林工具生产线技改项目环境影响报告表</w:t>
      </w:r>
      <w:r>
        <w:rPr>
          <w:rFonts w:hint="eastAsia" w:ascii="Times New Roman" w:hAnsi="Times New Roman" w:eastAsia="宋体" w:cs="Times New Roman"/>
          <w:kern w:val="0"/>
          <w:sz w:val="24"/>
          <w:lang w:val="en-US" w:eastAsia="zh-CN"/>
        </w:rPr>
        <w:t>的审查意见</w:t>
      </w:r>
      <w:r>
        <w:rPr>
          <w:rFonts w:ascii="Times New Roman" w:hAnsi="Times New Roman" w:eastAsia="宋体" w:cs="Times New Roman"/>
          <w:kern w:val="0"/>
          <w:sz w:val="24"/>
        </w:rPr>
        <w:t>》（</w:t>
      </w:r>
      <w:r>
        <w:rPr>
          <w:rFonts w:hint="eastAsia" w:ascii="Times New Roman" w:hAnsi="Times New Roman" w:eastAsia="宋体" w:cs="Times New Roman"/>
          <w:kern w:val="0"/>
          <w:sz w:val="24"/>
          <w:lang w:val="en-US" w:eastAsia="zh-CN"/>
        </w:rPr>
        <w:t>金华市生态环境局，</w:t>
      </w:r>
      <w:r>
        <w:rPr>
          <w:rFonts w:hint="eastAsia" w:ascii="Times New Roman" w:hAnsi="Times New Roman" w:eastAsia="宋体" w:cs="Times New Roman"/>
          <w:kern w:val="0"/>
          <w:sz w:val="24"/>
          <w:lang w:eastAsia="zh-CN"/>
        </w:rPr>
        <w:t>金环建永【2023】95号，</w:t>
      </w:r>
      <w:r>
        <w:rPr>
          <w:rFonts w:hint="eastAsia" w:ascii="Times New Roman" w:hAnsi="Times New Roman" w:eastAsia="宋体" w:cs="Times New Roman"/>
          <w:kern w:val="0"/>
          <w:sz w:val="24"/>
          <w:lang w:val="en-US" w:eastAsia="zh-CN"/>
        </w:rPr>
        <w:t>2023年08月21日</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bookmarkEnd w:id="23"/>
    <w:p>
      <w:pPr>
        <w:pStyle w:val="3"/>
        <w:rPr>
          <w:rFonts w:eastAsia="宋体"/>
        </w:rPr>
      </w:pPr>
      <w:bookmarkStart w:id="24" w:name="_Toc3752"/>
      <w:r>
        <w:rPr>
          <w:rFonts w:eastAsia="宋体"/>
        </w:rPr>
        <w:t>2.4其他相关文件</w:t>
      </w:r>
      <w:bookmarkEnd w:id="24"/>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1</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环境“三同时”技术服务合同</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lang w:val="en-US" w:eastAsia="zh-CN"/>
        </w:rPr>
        <w:t>2</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检测报告》（高鑫（验）字2024010</w:t>
      </w:r>
      <w:r>
        <w:rPr>
          <w:rFonts w:hint="eastAsia" w:ascii="Times New Roman" w:hAnsi="Times New Roman" w:eastAsia="宋体" w:cs="Times New Roman"/>
          <w:kern w:val="0"/>
          <w:sz w:val="24"/>
          <w:lang w:val="en-US" w:eastAsia="zh-CN"/>
        </w:rPr>
        <w:t>1</w:t>
      </w:r>
      <w:r>
        <w:rPr>
          <w:rFonts w:hint="eastAsia" w:ascii="Times New Roman" w:hAnsi="Times New Roman" w:eastAsia="宋体" w:cs="Times New Roman"/>
          <w:kern w:val="0"/>
          <w:sz w:val="24"/>
          <w:lang w:eastAsia="zh-CN"/>
        </w:rPr>
        <w:t>）（浙江高鑫安全检测科技有限公司</w:t>
      </w:r>
      <w:r>
        <w:rPr>
          <w:rFonts w:hint="eastAsia" w:ascii="Times New Roman" w:hAnsi="Times New Roman" w:eastAsia="宋体" w:cs="Times New Roman"/>
          <w:kern w:val="0"/>
          <w:sz w:val="24"/>
          <w:lang w:val="en-US" w:eastAsia="zh-CN"/>
        </w:rPr>
        <w:t>编制</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val="en-US" w:eastAsia="zh-CN"/>
        </w:rPr>
      </w:pPr>
      <w:bookmarkStart w:id="25" w:name="_Toc232675147"/>
      <w:r>
        <w:rPr>
          <w:rFonts w:hint="eastAsia" w:ascii="Times New Roman" w:hAnsi="Times New Roman" w:eastAsia="宋体" w:cs="Times New Roman"/>
          <w:kern w:val="0"/>
          <w:sz w:val="24"/>
          <w:lang w:val="en-US" w:eastAsia="zh-CN"/>
        </w:rPr>
        <w:t>（3）《浙江古月胡工贸有限公司污水处理环保工程设计方案》（永康市绿欣环保设备有限公司编制，2023年03月）；</w:t>
      </w:r>
      <w:bookmarkEnd w:id="25"/>
    </w:p>
    <w:p>
      <w:pPr>
        <w:widowControl/>
        <w:adjustRightInd w:val="0"/>
        <w:snapToGrid w:val="0"/>
        <w:spacing w:line="360" w:lineRule="auto"/>
        <w:ind w:firstLine="480" w:firstLineChars="200"/>
        <w:rPr>
          <w:rFonts w:hint="default"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（4）《浙江古月胡工贸有限公司注塑废气处理方案》（金华市言信环保咨询有限公司编制）；</w:t>
      </w:r>
    </w:p>
    <w:p>
      <w:pPr>
        <w:widowControl/>
        <w:adjustRightInd w:val="0"/>
        <w:snapToGrid w:val="0"/>
        <w:spacing w:line="360" w:lineRule="auto"/>
        <w:ind w:firstLine="480" w:firstLineChars="200"/>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（5）企业提供的用水量、监测期间生产工况、固废产生量等。</w:t>
      </w: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pStyle w:val="15"/>
        <w:rPr>
          <w:rFonts w:hint="eastAsia" w:ascii="Times New Roman" w:hAnsi="Times New Roman" w:eastAsia="宋体" w:cs="Times New Roman"/>
          <w:kern w:val="0"/>
          <w:sz w:val="24"/>
        </w:rPr>
      </w:pPr>
    </w:p>
    <w:p>
      <w:pPr>
        <w:rPr>
          <w:rFonts w:hint="eastAsia"/>
        </w:rPr>
      </w:pPr>
    </w:p>
    <w:p>
      <w:pPr>
        <w:pStyle w:val="2"/>
        <w:rPr>
          <w:rFonts w:hint="default" w:eastAsiaTheme="minorEastAsia"/>
          <w:lang w:val="en-US" w:eastAsia="zh-CN"/>
        </w:rPr>
      </w:pPr>
      <w:bookmarkStart w:id="26" w:name="_Toc13892"/>
      <w:r>
        <w:rPr>
          <w:rFonts w:hint="eastAsia"/>
          <w:lang w:val="en-US" w:eastAsia="zh-CN"/>
        </w:rPr>
        <w:t>3项目建设情况</w:t>
      </w:r>
      <w:bookmarkEnd w:id="26"/>
    </w:p>
    <w:p>
      <w:pPr>
        <w:pStyle w:val="3"/>
        <w:rPr>
          <w:rFonts w:eastAsia="宋体"/>
        </w:rPr>
      </w:pPr>
      <w:bookmarkStart w:id="27" w:name="_Toc17018"/>
      <w:r>
        <w:rPr>
          <w:rFonts w:eastAsia="宋体"/>
        </w:rPr>
        <w:t>3.1地理位置及平面布置</w:t>
      </w:r>
      <w:bookmarkEnd w:id="27"/>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Times New Roman" w:hAnsi="Times New Roman" w:cs="Times New Roman"/>
          <w:sz w:val="24"/>
          <w:szCs w:val="24"/>
          <w:lang w:eastAsia="zh-CN"/>
        </w:rPr>
        <w:t>浙江古月胡工贸有限公司</w:t>
      </w:r>
      <w:r>
        <w:rPr>
          <w:rFonts w:hint="eastAsia" w:ascii="Times New Roman" w:hAnsi="Times New Roman" w:cs="Times New Roman"/>
          <w:sz w:val="24"/>
          <w:szCs w:val="24"/>
        </w:rPr>
        <w:t>位于</w:t>
      </w:r>
      <w:r>
        <w:rPr>
          <w:rFonts w:hint="eastAsia" w:ascii="Times New Roman" w:hAnsi="Times New Roman" w:cs="Times New Roman"/>
          <w:sz w:val="24"/>
          <w:szCs w:val="24"/>
          <w:lang w:eastAsia="zh-CN"/>
        </w:rPr>
        <w:t>浙江省金华市永康县西城街道西塔三路25号</w:t>
      </w:r>
      <w:r>
        <w:rPr>
          <w:rFonts w:hint="eastAsia" w:ascii="Times New Roman" w:hAnsi="Times New Roman" w:cs="Times New Roman"/>
          <w:sz w:val="24"/>
          <w:szCs w:val="24"/>
        </w:rPr>
        <w:t>。项目中心经纬度坐标为</w:t>
      </w:r>
      <w:r>
        <w:rPr>
          <w:rFonts w:hint="eastAsia" w:ascii="Times New Roman" w:hAnsi="Times New Roman" w:cs="Times New Roman"/>
          <w:sz w:val="24"/>
          <w:szCs w:val="24"/>
          <w:highlight w:val="none"/>
        </w:rPr>
        <w:t>119.995061</w:t>
      </w:r>
      <w:r>
        <w:rPr>
          <w:rFonts w:hint="eastAsia" w:ascii="Times New Roman" w:hAnsi="Times New Roman" w:cs="Times New Roman"/>
          <w:sz w:val="24"/>
          <w:szCs w:val="24"/>
          <w:highlight w:val="none"/>
          <w:lang w:val="en-US" w:eastAsia="zh-CN"/>
        </w:rPr>
        <w:t>°</w:t>
      </w:r>
      <w:r>
        <w:rPr>
          <w:rFonts w:hint="eastAsia" w:ascii="Times New Roman" w:hAnsi="Times New Roman" w:cs="Times New Roman"/>
          <w:sz w:val="24"/>
          <w:szCs w:val="24"/>
          <w:highlight w:val="none"/>
          <w:lang w:eastAsia="zh-CN"/>
        </w:rPr>
        <w:t>，28.894662</w:t>
      </w:r>
      <w:r>
        <w:rPr>
          <w:rFonts w:hint="eastAsia" w:ascii="Times New Roman" w:hAnsi="Times New Roman" w:cs="Times New Roman"/>
          <w:sz w:val="24"/>
          <w:szCs w:val="24"/>
          <w:highlight w:val="none"/>
          <w:lang w:val="en-US" w:eastAsia="zh-CN"/>
        </w:rPr>
        <w:t>°</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东侧紧邻永康市天程玻璃制品有限公司；南侧紧邻永康市天马电器厂；西侧隔西塔三路为浙江洲博科技有限公司；北侧紧邻浙江立邦电器有限公司。厂界南侧距离最近敏感点永安学校201m。</w:t>
      </w:r>
      <w:r>
        <w:rPr>
          <w:rFonts w:hint="eastAsia" w:ascii="Times New Roman" w:hAnsi="Times New Roman" w:cs="Times New Roman"/>
          <w:sz w:val="24"/>
          <w:szCs w:val="24"/>
        </w:rPr>
        <w:t>厂区具体地理位置见图3.1-1，</w:t>
      </w:r>
      <w:r>
        <w:rPr>
          <w:rFonts w:hint="eastAsia" w:ascii="Times New Roman" w:hAnsi="Times New Roman" w:cs="Times New Roman"/>
          <w:sz w:val="24"/>
          <w:szCs w:val="24"/>
          <w:lang w:val="en-US" w:eastAsia="zh-CN"/>
        </w:rPr>
        <w:t>项目厂区周边环境概况</w:t>
      </w:r>
      <w:r>
        <w:rPr>
          <w:rFonts w:hint="eastAsia" w:ascii="Times New Roman" w:hAnsi="Times New Roman" w:cs="Times New Roman"/>
          <w:sz w:val="24"/>
          <w:szCs w:val="24"/>
        </w:rPr>
        <w:t>详见表3.1-1，厂区周边</w:t>
      </w:r>
      <w:r>
        <w:rPr>
          <w:rFonts w:hint="eastAsia" w:ascii="Times New Roman" w:hAnsi="Times New Roman" w:cs="Times New Roman"/>
          <w:sz w:val="24"/>
          <w:szCs w:val="24"/>
          <w:lang w:val="en-US" w:eastAsia="zh-CN"/>
        </w:rPr>
        <w:t>情况</w:t>
      </w:r>
      <w:r>
        <w:rPr>
          <w:rFonts w:hint="eastAsia" w:ascii="Times New Roman" w:hAnsi="Times New Roman" w:cs="Times New Roman"/>
          <w:sz w:val="24"/>
          <w:szCs w:val="24"/>
        </w:rPr>
        <w:t>见图3.1-2，厂区平面布置图见图3.1-3。</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0" w:hRule="atLeast"/>
        </w:trPr>
        <w:tc>
          <w:tcPr>
            <w:tcW w:w="9401" w:type="dxa"/>
            <w:tcBorders>
              <w:top w:val="nil"/>
              <w:left w:val="nil"/>
              <w:bottom w:val="nil"/>
              <w:right w:val="nil"/>
            </w:tcBorders>
            <w:vAlign w:val="center"/>
          </w:tcPr>
          <w:p>
            <w:pPr>
              <w:adjustRightInd w:val="0"/>
              <w:snapToGrid w:val="0"/>
              <w:spacing w:line="240" w:lineRule="auto"/>
              <w:jc w:val="center"/>
              <w:rPr>
                <w:vertAlign w:val="baseline"/>
              </w:rPr>
            </w:pPr>
            <w:r>
              <w:rPr>
                <w:sz w:val="21"/>
              </w:rPr>
              <mc:AlternateContent>
                <mc:Choice Requires="wps">
                  <w:drawing>
                    <wp:anchor distT="0" distB="0" distL="114300" distR="114300" simplePos="0" relativeHeight="251660288" behindDoc="0" locked="0" layoutInCell="1" allowOverlap="1">
                      <wp:simplePos x="0" y="0"/>
                      <wp:positionH relativeFrom="column">
                        <wp:posOffset>3807460</wp:posOffset>
                      </wp:positionH>
                      <wp:positionV relativeFrom="paragraph">
                        <wp:posOffset>1590040</wp:posOffset>
                      </wp:positionV>
                      <wp:extent cx="965200" cy="365125"/>
                      <wp:effectExtent l="916940" t="12700" r="22860" b="521335"/>
                      <wp:wrapNone/>
                      <wp:docPr id="129" name="圆角矩形标注 129"/>
                      <wp:cNvGraphicFramePr/>
                      <a:graphic xmlns:a="http://schemas.openxmlformats.org/drawingml/2006/main">
                        <a:graphicData uri="http://schemas.microsoft.com/office/word/2010/wordprocessingShape">
                          <wps:wsp>
                            <wps:cNvSpPr/>
                            <wps:spPr>
                              <a:xfrm>
                                <a:off x="4552950" y="5113655"/>
                                <a:ext cx="965200" cy="365125"/>
                              </a:xfrm>
                              <a:prstGeom prst="wedgeRoundRectCallout">
                                <a:avLst>
                                  <a:gd name="adj1" fmla="val -143684"/>
                                  <a:gd name="adj2" fmla="val 187913"/>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Theme="minorEastAsia"/>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99.8pt;margin-top:125.2pt;height:28.75pt;width:76pt;z-index:251660288;v-text-anchor:middle;mso-width-relative:page;mso-height-relative:page;" filled="f" stroked="t" coordsize="21600,21600" o:gfxdata="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GBXG/tkAAAALAQAA&#10;DwAAAAAAAAABACAAAAAiAAAAZHJzL2Rvd25yZXYueG1sUEsBAhQAFAAAAAgAh07iQFp/kp3DAgAA&#10;YwUAAA4AAAAAAAAAAQAgAAAAKAEAAGRycy9lMm9Eb2MueG1sUEsFBgAAAAAGAAYAWQEAAF0GAAAA&#10;AA==&#10;" adj="-20236,51389,14400">
                      <v:fill on="f" focussize="0,0"/>
                      <v:stroke weight="2pt" color="#FF0000 [2404]" joinstyle="round"/>
                      <v:imagedata o:title=""/>
                      <o:lock v:ext="edit" aspectratio="f"/>
                      <v:textbox>
                        <w:txbxContent>
                          <w:p>
                            <w:pPr>
                              <w:jc w:val="center"/>
                              <w:rPr>
                                <w:rFonts w:hint="eastAsia" w:eastAsiaTheme="minorEastAsia"/>
                                <w:b/>
                                <w:bCs/>
                                <w:color w:val="FF0000"/>
                                <w:lang w:val="en-US" w:eastAsia="zh-CN"/>
                              </w:rPr>
                            </w:pPr>
                            <w:r>
                              <w:rPr>
                                <w:rFonts w:hint="eastAsia"/>
                                <w:b/>
                                <w:bCs/>
                                <w:color w:val="FF0000"/>
                                <w:lang w:val="en-US" w:eastAsia="zh-CN"/>
                              </w:rPr>
                              <w:t>本项目</w:t>
                            </w:r>
                          </w:p>
                        </w:txbxContent>
                      </v:textbox>
                    </v:shape>
                  </w:pict>
                </mc:Fallback>
              </mc:AlternateContent>
            </w:r>
            <w:r>
              <w:drawing>
                <wp:inline distT="0" distB="0" distL="114300" distR="114300">
                  <wp:extent cx="5830570" cy="4690110"/>
                  <wp:effectExtent l="0" t="0" r="1778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830570" cy="46901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1" w:type="dxa"/>
            <w:tcBorders>
              <w:top w:val="nil"/>
              <w:left w:val="nil"/>
              <w:bottom w:val="nil"/>
              <w:right w:val="nil"/>
            </w:tcBorders>
            <w:vAlign w:val="center"/>
          </w:tcPr>
          <w:p>
            <w:pPr>
              <w:adjustRightInd w:val="0"/>
              <w:snapToGrid w:val="0"/>
              <w:spacing w:line="240" w:lineRule="auto"/>
              <w:jc w:val="center"/>
            </w:pPr>
            <w:r>
              <w:rPr>
                <w:rFonts w:ascii="Times New Roman" w:hAnsi="Times New Roman" w:cs="Times New Roman"/>
                <w:b/>
                <w:bCs/>
                <w:szCs w:val="21"/>
              </w:rPr>
              <w:t>图</w:t>
            </w:r>
            <w:r>
              <w:rPr>
                <w:rFonts w:hint="eastAsia" w:ascii="Times New Roman" w:hAnsi="Times New Roman" w:cs="Times New Roman"/>
                <w:b/>
                <w:bCs/>
                <w:szCs w:val="21"/>
              </w:rPr>
              <w:t>3.1</w:t>
            </w:r>
            <w:r>
              <w:rPr>
                <w:rFonts w:ascii="Times New Roman" w:hAnsi="Times New Roman" w:cs="Times New Roman"/>
                <w:b/>
                <w:bCs/>
                <w:szCs w:val="21"/>
              </w:rPr>
              <w:t>-1 项目地理位置图</w:t>
            </w:r>
          </w:p>
        </w:tc>
      </w:tr>
    </w:tbl>
    <w:p>
      <w:pPr>
        <w:adjustRightInd w:val="0"/>
        <w:snapToGrid w:val="0"/>
        <w:spacing w:line="360" w:lineRule="auto"/>
        <w:jc w:val="center"/>
        <w:rPr>
          <w:rFonts w:ascii="Times New Roman" w:hAnsi="Times New Roman" w:cs="Times New Roman"/>
          <w:sz w:val="24"/>
          <w:szCs w:val="24"/>
        </w:r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5" w:hRule="atLeast"/>
        </w:trPr>
        <w:tc>
          <w:tcPr>
            <w:tcW w:w="9401" w:type="dxa"/>
            <w:tcBorders>
              <w:top w:val="nil"/>
              <w:left w:val="nil"/>
              <w:bottom w:val="nil"/>
              <w:right w:val="nil"/>
            </w:tcBorders>
            <w:vAlign w:val="center"/>
          </w:tcPr>
          <w:p>
            <w:pPr>
              <w:adjustRightInd w:val="0"/>
              <w:snapToGrid w:val="0"/>
              <w:spacing w:line="240" w:lineRule="auto"/>
              <w:jc w:val="center"/>
              <w:rPr>
                <w:vertAlign w:val="baseline"/>
              </w:rPr>
            </w:pPr>
            <w:r>
              <w:rPr>
                <w:sz w:val="21"/>
              </w:rPr>
              <mc:AlternateContent>
                <mc:Choice Requires="wps">
                  <w:drawing>
                    <wp:anchor distT="0" distB="0" distL="114300" distR="114300" simplePos="0" relativeHeight="251676672" behindDoc="0" locked="0" layoutInCell="1" allowOverlap="1">
                      <wp:simplePos x="0" y="0"/>
                      <wp:positionH relativeFrom="column">
                        <wp:posOffset>4030345</wp:posOffset>
                      </wp:positionH>
                      <wp:positionV relativeFrom="paragraph">
                        <wp:posOffset>1192530</wp:posOffset>
                      </wp:positionV>
                      <wp:extent cx="818515" cy="4572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818515"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imes New Roman" w:hAnsi="Times New Roman" w:cs="Times New Roman"/>
                                      <w:b/>
                                      <w:bCs/>
                                      <w:color w:val="FFFF00"/>
                                      <w:sz w:val="18"/>
                                      <w:szCs w:val="18"/>
                                      <w:lang w:val="en-US" w:eastAsia="zh-CN"/>
                                    </w:rPr>
                                  </w:pPr>
                                  <w:r>
                                    <w:rPr>
                                      <w:rFonts w:hint="eastAsia" w:ascii="Times New Roman" w:hAnsi="Times New Roman" w:cs="Times New Roman"/>
                                      <w:b/>
                                      <w:bCs/>
                                      <w:color w:val="FFFF00"/>
                                      <w:sz w:val="18"/>
                                      <w:szCs w:val="18"/>
                                      <w:lang w:val="en-US" w:eastAsia="zh-CN"/>
                                    </w:rPr>
                                    <w:t>天程玻璃</w:t>
                                  </w:r>
                                </w:p>
                                <w:p>
                                  <w:pPr>
                                    <w:jc w:val="center"/>
                                    <w:rPr>
                                      <w:rFonts w:hint="default"/>
                                      <w:b/>
                                      <w:bCs/>
                                      <w:color w:val="FFFF00"/>
                                      <w:sz w:val="18"/>
                                      <w:szCs w:val="18"/>
                                      <w:lang w:val="en-US" w:eastAsia="zh-CN"/>
                                    </w:rPr>
                                  </w:pPr>
                                  <w:r>
                                    <w:rPr>
                                      <w:rFonts w:hint="eastAsia" w:ascii="Times New Roman" w:hAnsi="Times New Roman" w:cs="Times New Roman"/>
                                      <w:b/>
                                      <w:bCs/>
                                      <w:color w:val="FFFF00"/>
                                      <w:sz w:val="18"/>
                                      <w:szCs w:val="18"/>
                                      <w:lang w:val="en-US" w:eastAsia="zh-CN"/>
                                    </w:rPr>
                                    <w:t>制品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35pt;margin-top:93.9pt;height:36pt;width:64.45pt;z-index:251676672;mso-width-relative:page;mso-height-relative:page;" filled="f" stroked="f" coordsize="21600,21600" o:gfxdata="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a3nCP3AAAAAsBAAAPAAAAAAAAAAEAIAAAACIAAABk&#10;cnMvZG93bnJldi54bWxQSwECFAAUAAAACACHTuJAvzYn5jsCAABpBAAADgAAAAAAAAABACAAAAAr&#10;AQAAZHJzL2Uyb0RvYy54bWxQSwUGAAAAAAYABgBZAQAA2AUAAAAA&#10;">
                      <v:fill on="f" focussize="0,0"/>
                      <v:stroke on="f" weight="0.5pt"/>
                      <v:imagedata o:title=""/>
                      <o:lock v:ext="edit" aspectratio="f"/>
                      <v:textbox>
                        <w:txbxContent>
                          <w:p>
                            <w:pPr>
                              <w:jc w:val="center"/>
                              <w:rPr>
                                <w:rFonts w:hint="eastAsia" w:ascii="Times New Roman" w:hAnsi="Times New Roman" w:cs="Times New Roman"/>
                                <w:b/>
                                <w:bCs/>
                                <w:color w:val="FFFF00"/>
                                <w:sz w:val="18"/>
                                <w:szCs w:val="18"/>
                                <w:lang w:val="en-US" w:eastAsia="zh-CN"/>
                              </w:rPr>
                            </w:pPr>
                            <w:r>
                              <w:rPr>
                                <w:rFonts w:hint="eastAsia" w:ascii="Times New Roman" w:hAnsi="Times New Roman" w:cs="Times New Roman"/>
                                <w:b/>
                                <w:bCs/>
                                <w:color w:val="FFFF00"/>
                                <w:sz w:val="18"/>
                                <w:szCs w:val="18"/>
                                <w:lang w:val="en-US" w:eastAsia="zh-CN"/>
                              </w:rPr>
                              <w:t>天程玻璃</w:t>
                            </w:r>
                          </w:p>
                          <w:p>
                            <w:pPr>
                              <w:jc w:val="center"/>
                              <w:rPr>
                                <w:rFonts w:hint="default"/>
                                <w:b/>
                                <w:bCs/>
                                <w:color w:val="FFFF00"/>
                                <w:sz w:val="18"/>
                                <w:szCs w:val="18"/>
                                <w:lang w:val="en-US" w:eastAsia="zh-CN"/>
                              </w:rPr>
                            </w:pPr>
                            <w:r>
                              <w:rPr>
                                <w:rFonts w:hint="eastAsia" w:ascii="Times New Roman" w:hAnsi="Times New Roman" w:cs="Times New Roman"/>
                                <w:b/>
                                <w:bCs/>
                                <w:color w:val="FFFF00"/>
                                <w:sz w:val="18"/>
                                <w:szCs w:val="18"/>
                                <w:lang w:val="en-US" w:eastAsia="zh-CN"/>
                              </w:rPr>
                              <w:t>制品</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1944370</wp:posOffset>
                      </wp:positionH>
                      <wp:positionV relativeFrom="paragraph">
                        <wp:posOffset>1259840</wp:posOffset>
                      </wp:positionV>
                      <wp:extent cx="818515" cy="47498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818515" cy="474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imes New Roman" w:hAnsi="Times New Roman" w:eastAsia="宋体" w:cs="Times New Roman"/>
                                      <w:b/>
                                      <w:bCs/>
                                      <w:color w:val="FFFF00"/>
                                      <w:kern w:val="2"/>
                                      <w:sz w:val="18"/>
                                      <w:szCs w:val="18"/>
                                      <w:lang w:val="en-US" w:eastAsia="zh-CN"/>
                                    </w:rPr>
                                  </w:pPr>
                                  <w:r>
                                    <w:rPr>
                                      <w:rFonts w:hint="eastAsia" w:ascii="Times New Roman" w:hAnsi="Times New Roman" w:eastAsia="宋体" w:cs="Times New Roman"/>
                                      <w:b/>
                                      <w:bCs/>
                                      <w:color w:val="FFFF00"/>
                                      <w:kern w:val="2"/>
                                      <w:sz w:val="18"/>
                                      <w:szCs w:val="18"/>
                                      <w:lang w:val="en-US" w:eastAsia="zh-CN"/>
                                    </w:rPr>
                                    <w:t>浙江洲博</w:t>
                                  </w:r>
                                </w:p>
                                <w:p>
                                  <w:pPr>
                                    <w:jc w:val="center"/>
                                    <w:rPr>
                                      <w:rFonts w:hint="default"/>
                                      <w:b/>
                                      <w:bCs/>
                                      <w:color w:val="FFFF00"/>
                                      <w:sz w:val="18"/>
                                      <w:szCs w:val="18"/>
                                      <w:lang w:val="en-US" w:eastAsia="zh-CN"/>
                                    </w:rPr>
                                  </w:pPr>
                                  <w:r>
                                    <w:rPr>
                                      <w:rFonts w:hint="eastAsia" w:ascii="Times New Roman" w:hAnsi="Times New Roman" w:eastAsia="宋体" w:cs="Times New Roman"/>
                                      <w:b/>
                                      <w:bCs/>
                                      <w:color w:val="FFFF00"/>
                                      <w:kern w:val="2"/>
                                      <w:sz w:val="18"/>
                                      <w:szCs w:val="18"/>
                                      <w:lang w:val="en-US" w:eastAsia="zh-CN"/>
                                    </w:rPr>
                                    <w:t>科技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1pt;margin-top:99.2pt;height:37.4pt;width:64.45pt;z-index:251674624;mso-width-relative:page;mso-height-relative:page;" filled="f" stroked="f" coordsize="21600,21600" o:gfxdata="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KvR0fcAAAACwEAAA8AAAAAAAAAAQAgAAAAIgAA&#10;AGRycy9kb3ducmV2LnhtbFBLAQIUABQAAAAIAIdO4kBK8ufBPQIAAGkEAAAOAAAAAAAAAAEAIAAA&#10;ACsBAABkcnMvZTJvRG9jLnhtbFBLBQYAAAAABgAGAFkBAADaBQAAAAA=&#10;">
                      <v:fill on="f" focussize="0,0"/>
                      <v:stroke on="f" weight="0.5pt"/>
                      <v:imagedata o:title=""/>
                      <o:lock v:ext="edit" aspectratio="f"/>
                      <v:textbox>
                        <w:txbxContent>
                          <w:p>
                            <w:pPr>
                              <w:jc w:val="center"/>
                              <w:rPr>
                                <w:rFonts w:hint="eastAsia" w:ascii="Times New Roman" w:hAnsi="Times New Roman" w:eastAsia="宋体" w:cs="Times New Roman"/>
                                <w:b/>
                                <w:bCs/>
                                <w:color w:val="FFFF00"/>
                                <w:kern w:val="2"/>
                                <w:sz w:val="18"/>
                                <w:szCs w:val="18"/>
                                <w:lang w:val="en-US" w:eastAsia="zh-CN"/>
                              </w:rPr>
                            </w:pPr>
                            <w:r>
                              <w:rPr>
                                <w:rFonts w:hint="eastAsia" w:ascii="Times New Roman" w:hAnsi="Times New Roman" w:eastAsia="宋体" w:cs="Times New Roman"/>
                                <w:b/>
                                <w:bCs/>
                                <w:color w:val="FFFF00"/>
                                <w:kern w:val="2"/>
                                <w:sz w:val="18"/>
                                <w:szCs w:val="18"/>
                                <w:lang w:val="en-US" w:eastAsia="zh-CN"/>
                              </w:rPr>
                              <w:t>浙江洲博</w:t>
                            </w:r>
                          </w:p>
                          <w:p>
                            <w:pPr>
                              <w:jc w:val="center"/>
                              <w:rPr>
                                <w:rFonts w:hint="default"/>
                                <w:b/>
                                <w:bCs/>
                                <w:color w:val="FFFF00"/>
                                <w:sz w:val="18"/>
                                <w:szCs w:val="18"/>
                                <w:lang w:val="en-US" w:eastAsia="zh-CN"/>
                              </w:rPr>
                            </w:pPr>
                            <w:r>
                              <w:rPr>
                                <w:rFonts w:hint="eastAsia" w:ascii="Times New Roman" w:hAnsi="Times New Roman" w:eastAsia="宋体" w:cs="Times New Roman"/>
                                <w:b/>
                                <w:bCs/>
                                <w:color w:val="FFFF00"/>
                                <w:kern w:val="2"/>
                                <w:sz w:val="18"/>
                                <w:szCs w:val="18"/>
                                <w:lang w:val="en-US" w:eastAsia="zh-CN"/>
                              </w:rPr>
                              <w:t>科技</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3192145</wp:posOffset>
                      </wp:positionH>
                      <wp:positionV relativeFrom="paragraph">
                        <wp:posOffset>535305</wp:posOffset>
                      </wp:positionV>
                      <wp:extent cx="1027430" cy="2667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02743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FF00"/>
                                      <w:sz w:val="18"/>
                                      <w:szCs w:val="18"/>
                                      <w:lang w:val="en-US" w:eastAsia="zh-CN"/>
                                    </w:rPr>
                                  </w:pPr>
                                  <w:r>
                                    <w:rPr>
                                      <w:rFonts w:hint="eastAsia" w:ascii="Times New Roman" w:hAnsi="Times New Roman" w:eastAsia="宋体" w:cs="Times New Roman"/>
                                      <w:b/>
                                      <w:bCs/>
                                      <w:color w:val="FFFF00"/>
                                      <w:kern w:val="2"/>
                                      <w:sz w:val="18"/>
                                      <w:szCs w:val="18"/>
                                      <w:lang w:val="en-US" w:eastAsia="zh-CN"/>
                                    </w:rPr>
                                    <w:t>浙江立邦电器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35pt;margin-top:42.15pt;height:21pt;width:80.9pt;z-index:251675648;mso-width-relative:page;mso-height-relative:page;" filled="f" stroked="f" coordsize="21600,21600" o:gfxdata="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VQdBjbAAAACgEAAA8AAAAAAAAAAQAgAAAAIgAAAGRy&#10;cy9kb3ducmV2LnhtbFBLAQIUABQAAAAIAIdO4kDDvBUqOwIAAGoEAAAOAAAAAAAAAAEAIAAAACoB&#10;AABkcnMvZTJvRG9jLnhtbFBLBQYAAAAABgAGAFkBAADXBQAAAAA=&#10;">
                      <v:fill on="f" focussize="0,0"/>
                      <v:stroke on="f" weight="0.5pt"/>
                      <v:imagedata o:title=""/>
                      <o:lock v:ext="edit" aspectratio="f"/>
                      <v:textbox>
                        <w:txbxContent>
                          <w:p>
                            <w:pPr>
                              <w:rPr>
                                <w:rFonts w:hint="default"/>
                                <w:b/>
                                <w:bCs/>
                                <w:color w:val="FFFF00"/>
                                <w:sz w:val="18"/>
                                <w:szCs w:val="18"/>
                                <w:lang w:val="en-US" w:eastAsia="zh-CN"/>
                              </w:rPr>
                            </w:pPr>
                            <w:r>
                              <w:rPr>
                                <w:rFonts w:hint="eastAsia" w:ascii="Times New Roman" w:hAnsi="Times New Roman" w:eastAsia="宋体" w:cs="Times New Roman"/>
                                <w:b/>
                                <w:bCs/>
                                <w:color w:val="FFFF00"/>
                                <w:kern w:val="2"/>
                                <w:sz w:val="18"/>
                                <w:szCs w:val="18"/>
                                <w:lang w:val="en-US" w:eastAsia="zh-CN"/>
                              </w:rPr>
                              <w:t>浙江立邦电器</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1972945</wp:posOffset>
                      </wp:positionH>
                      <wp:positionV relativeFrom="paragraph">
                        <wp:posOffset>1202055</wp:posOffset>
                      </wp:positionV>
                      <wp:extent cx="685800" cy="553085"/>
                      <wp:effectExtent l="9525" t="9525" r="9525" b="27940"/>
                      <wp:wrapNone/>
                      <wp:docPr id="99" name="矩形 99"/>
                      <wp:cNvGraphicFramePr/>
                      <a:graphic xmlns:a="http://schemas.openxmlformats.org/drawingml/2006/main">
                        <a:graphicData uri="http://schemas.microsoft.com/office/word/2010/wordprocessingShape">
                          <wps:wsp>
                            <wps:cNvSpPr/>
                            <wps:spPr>
                              <a:xfrm>
                                <a:off x="0" y="0"/>
                                <a:ext cx="685800" cy="553085"/>
                              </a:xfrm>
                              <a:prstGeom prst="rect">
                                <a:avLst/>
                              </a:pr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35pt;margin-top:94.65pt;height:43.55pt;width:54pt;z-index:251673600;v-text-anchor:middle;mso-width-relative:page;mso-height-relative:page;" filled="f" stroked="t" coordsize="21600,21600" o:gfxdata="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TBsBvZAAAACwEAAA8AAAAAAAAAAQAgAAAAIgAAAGRycy9kb3ducmV2LnhtbFBLAQIUABQAAAAI&#10;AIdO4kBFOQrOXgIAALUEAAAOAAAAAAAAAAEAIAAAACgBAABkcnMvZTJvRG9jLnhtbFBLBQYAAAAA&#10;BgAGAFkBAAD4BQAAAAA=&#10;">
                      <v:fill on="f" focussize="0,0"/>
                      <v:stroke weight="1.5pt" color="#FFFF00 [2404]" joinstyle="round"/>
                      <v:imagedata o:title=""/>
                      <o:lock v:ext="edit" aspectratio="f"/>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2849245</wp:posOffset>
                      </wp:positionH>
                      <wp:positionV relativeFrom="paragraph">
                        <wp:posOffset>249555</wp:posOffset>
                      </wp:positionV>
                      <wp:extent cx="1380490" cy="876300"/>
                      <wp:effectExtent l="9525" t="9525" r="19685" b="9525"/>
                      <wp:wrapNone/>
                      <wp:docPr id="98" name="矩形 98"/>
                      <wp:cNvGraphicFramePr/>
                      <a:graphic xmlns:a="http://schemas.openxmlformats.org/drawingml/2006/main">
                        <a:graphicData uri="http://schemas.microsoft.com/office/word/2010/wordprocessingShape">
                          <wps:wsp>
                            <wps:cNvSpPr/>
                            <wps:spPr>
                              <a:xfrm>
                                <a:off x="0" y="0"/>
                                <a:ext cx="1380490" cy="876300"/>
                              </a:xfrm>
                              <a:prstGeom prst="rect">
                                <a:avLst/>
                              </a:pr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35pt;margin-top:19.65pt;height:69pt;width:108.7pt;z-index:251672576;v-text-anchor:middle;mso-width-relative:page;mso-height-relative:page;" filled="f" stroked="t" coordsize="21600,21600" o:gfxdata="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oqcjZAAAACgEAAA8AAAAAAAAAAQAgAAAAIgAAAGRycy9kb3ducmV2LnhtbFBLAQIUABQAAAAI&#10;AIdO4kCp2FhEXgIAALYEAAAOAAAAAAAAAAEAIAAAACgBAABkcnMvZTJvRG9jLnhtbFBLBQYAAAAA&#10;BgAGAFkBAAD4BQAAAAA=&#10;">
                      <v:fill on="f" focussize="0,0"/>
                      <v:stroke weight="1.5pt" color="#FFFF00 [2404]" joinstyle="round"/>
                      <v:imagedata o:title=""/>
                      <o:lock v:ext="edit" aspectratio="f"/>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4011295</wp:posOffset>
                      </wp:positionH>
                      <wp:positionV relativeFrom="paragraph">
                        <wp:posOffset>1173480</wp:posOffset>
                      </wp:positionV>
                      <wp:extent cx="942975" cy="553085"/>
                      <wp:effectExtent l="9525" t="9525" r="19050" b="27940"/>
                      <wp:wrapNone/>
                      <wp:docPr id="97" name="矩形 97"/>
                      <wp:cNvGraphicFramePr/>
                      <a:graphic xmlns:a="http://schemas.openxmlformats.org/drawingml/2006/main">
                        <a:graphicData uri="http://schemas.microsoft.com/office/word/2010/wordprocessingShape">
                          <wps:wsp>
                            <wps:cNvSpPr/>
                            <wps:spPr>
                              <a:xfrm>
                                <a:off x="0" y="0"/>
                                <a:ext cx="942975" cy="553085"/>
                              </a:xfrm>
                              <a:prstGeom prst="rect">
                                <a:avLst/>
                              </a:pr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85pt;margin-top:92.4pt;height:43.55pt;width:74.25pt;z-index:251671552;v-text-anchor:middle;mso-width-relative:page;mso-height-relative:page;" filled="f" stroked="t" coordsize="21600,21600" o:gfxdata="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dxwWdkAAAALAQAADwAAAAAAAAABACAAAAAiAAAAZHJzL2Rvd25yZXYueG1sUEsBAhQAFAAA&#10;AAgAh07iQDu4z79gAgAAtQQAAA4AAAAAAAAAAQAgAAAAKAEAAGRycy9lMm9Eb2MueG1sUEsFBgAA&#10;AAAGAAYAWQEAAPoFAAAAAA==&#10;">
                      <v:fill on="f" focussize="0,0"/>
                      <v:stroke weight="1.5pt" color="#FFFF00 [2404]" joinstyle="round"/>
                      <v:imagedata o:title=""/>
                      <o:lock v:ext="edit" aspectratio="f"/>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3277870</wp:posOffset>
                      </wp:positionH>
                      <wp:positionV relativeFrom="paragraph">
                        <wp:posOffset>1821180</wp:posOffset>
                      </wp:positionV>
                      <wp:extent cx="818515" cy="2667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81851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FF00"/>
                                      <w:sz w:val="18"/>
                                      <w:szCs w:val="18"/>
                                      <w:lang w:val="en-US" w:eastAsia="zh-CN"/>
                                    </w:rPr>
                                  </w:pPr>
                                  <w:r>
                                    <w:rPr>
                                      <w:rFonts w:hint="eastAsia" w:ascii="Times New Roman" w:hAnsi="Times New Roman" w:eastAsia="宋体" w:cs="Times New Roman"/>
                                      <w:b/>
                                      <w:bCs/>
                                      <w:color w:val="FFFF00"/>
                                      <w:kern w:val="2"/>
                                      <w:sz w:val="18"/>
                                      <w:szCs w:val="18"/>
                                      <w:lang w:val="en-US" w:eastAsia="zh-CN"/>
                                    </w:rPr>
                                    <w:t>天马电器厂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1pt;margin-top:143.4pt;height:21pt;width:64.45pt;z-index:251670528;mso-width-relative:page;mso-height-relative:page;" filled="f" stroked="f" coordsize="21600,21600" o:gfxdata="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9DDRo3AAAAAsBAAAPAAAAAAAAAAEAIAAAACIA&#10;AABkcnMvZG93bnJldi54bWxQSwECFAAUAAAACACHTuJAYyoyFT4CAABnBAAADgAAAAAAAAABACAA&#10;AAArAQAAZHJzL2Uyb0RvYy54bWxQSwUGAAAAAAYABgBZAQAA2wUAAAAA&#10;">
                      <v:fill on="f" focussize="0,0"/>
                      <v:stroke on="f" weight="0.5pt"/>
                      <v:imagedata o:title=""/>
                      <o:lock v:ext="edit" aspectratio="f"/>
                      <v:textbox>
                        <w:txbxContent>
                          <w:p>
                            <w:pPr>
                              <w:rPr>
                                <w:rFonts w:hint="default"/>
                                <w:b/>
                                <w:bCs/>
                                <w:color w:val="FFFF00"/>
                                <w:sz w:val="18"/>
                                <w:szCs w:val="18"/>
                                <w:lang w:val="en-US" w:eastAsia="zh-CN"/>
                              </w:rPr>
                            </w:pPr>
                            <w:r>
                              <w:rPr>
                                <w:rFonts w:hint="eastAsia" w:ascii="Times New Roman" w:hAnsi="Times New Roman" w:eastAsia="宋体" w:cs="Times New Roman"/>
                                <w:b/>
                                <w:bCs/>
                                <w:color w:val="FFFF00"/>
                                <w:kern w:val="2"/>
                                <w:sz w:val="18"/>
                                <w:szCs w:val="18"/>
                                <w:lang w:val="en-US" w:eastAsia="zh-CN"/>
                              </w:rPr>
                              <w:t>天马电器厂</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2849245</wp:posOffset>
                      </wp:positionH>
                      <wp:positionV relativeFrom="paragraph">
                        <wp:posOffset>1792605</wp:posOffset>
                      </wp:positionV>
                      <wp:extent cx="1104900" cy="295910"/>
                      <wp:effectExtent l="9525" t="9525" r="9525" b="18415"/>
                      <wp:wrapNone/>
                      <wp:docPr id="95" name="矩形 95"/>
                      <wp:cNvGraphicFramePr/>
                      <a:graphic xmlns:a="http://schemas.openxmlformats.org/drawingml/2006/main">
                        <a:graphicData uri="http://schemas.microsoft.com/office/word/2010/wordprocessingShape">
                          <wps:wsp>
                            <wps:cNvSpPr/>
                            <wps:spPr>
                              <a:xfrm>
                                <a:off x="0" y="0"/>
                                <a:ext cx="1104900" cy="295910"/>
                              </a:xfrm>
                              <a:prstGeom prst="rect">
                                <a:avLst/>
                              </a:pr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35pt;margin-top:141.15pt;height:23.3pt;width:87pt;z-index:251669504;v-text-anchor:middle;mso-width-relative:page;mso-height-relative:page;" filled="f" stroked="t" coordsize="21600,21600" o:gfxdata="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351mLaAAAACwEAAA8AAAAAAAAAAQAgAAAAIgAAAGRycy9kb3ducmV2LnhtbFBLAQIUABQAAAAI&#10;AIdO4kACN9cNXQIAALYEAAAOAAAAAAAAAAEAIAAAACkBAABkcnMvZTJvRG9jLnhtbFBLBQYAAAAA&#10;BgAGAFkBAAD4BQAAAAA=&#10;">
                      <v:fill on="f" focussize="0,0"/>
                      <v:stroke weight="1.5pt" color="#FFFF00 [2404]" joinstyle="round"/>
                      <v:imagedata o:title=""/>
                      <o:lock v:ext="edit" aspectratio="f"/>
                    </v: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3239770</wp:posOffset>
                      </wp:positionH>
                      <wp:positionV relativeFrom="paragraph">
                        <wp:posOffset>2516505</wp:posOffset>
                      </wp:positionV>
                      <wp:extent cx="799465" cy="2667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79946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FF00"/>
                                      <w:sz w:val="21"/>
                                      <w:szCs w:val="21"/>
                                      <w:lang w:val="en-US" w:eastAsia="zh-CN"/>
                                    </w:rPr>
                                  </w:pPr>
                                  <w:r>
                                    <w:rPr>
                                      <w:rFonts w:hint="eastAsia" w:ascii="Times New Roman" w:hAnsi="Times New Roman" w:cs="Times New Roman"/>
                                      <w:b/>
                                      <w:bCs/>
                                      <w:color w:val="FFFF00"/>
                                      <w:sz w:val="21"/>
                                      <w:szCs w:val="21"/>
                                      <w:lang w:val="en-US" w:eastAsia="zh-CN"/>
                                    </w:rPr>
                                    <w:t>201m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1pt;margin-top:198.15pt;height:21pt;width:62.95pt;z-index:251668480;mso-width-relative:page;mso-height-relative:page;" filled="f" stroked="f" coordsize="21600,21600" o:gfxdata="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03ofj3AAAAAsBAAAPAAAAAAAAAAEAIAAAACIA&#10;AABkcnMvZG93bnJldi54bWxQSwECFAAUAAAACACHTuJAwp6Ivz4CAABnBAAADgAAAAAAAAABACAA&#10;AAArAQAAZHJzL2Uyb0RvYy54bWxQSwUGAAAAAAYABgBZAQAA2wUAAAAA&#10;">
                      <v:fill on="f" focussize="0,0"/>
                      <v:stroke on="f" weight="0.5pt"/>
                      <v:imagedata o:title=""/>
                      <o:lock v:ext="edit" aspectratio="f"/>
                      <v:textbox>
                        <w:txbxContent>
                          <w:p>
                            <w:pPr>
                              <w:rPr>
                                <w:rFonts w:hint="default" w:ascii="Times New Roman" w:hAnsi="Times New Roman" w:cs="Times New Roman" w:eastAsiaTheme="minorEastAsia"/>
                                <w:b/>
                                <w:bCs/>
                                <w:color w:val="FFFF00"/>
                                <w:sz w:val="21"/>
                                <w:szCs w:val="21"/>
                                <w:lang w:val="en-US" w:eastAsia="zh-CN"/>
                              </w:rPr>
                            </w:pPr>
                            <w:r>
                              <w:rPr>
                                <w:rFonts w:hint="eastAsia" w:ascii="Times New Roman" w:hAnsi="Times New Roman" w:cs="Times New Roman"/>
                                <w:b/>
                                <w:bCs/>
                                <w:color w:val="FFFF00"/>
                                <w:sz w:val="21"/>
                                <w:szCs w:val="21"/>
                                <w:lang w:val="en-US" w:eastAsia="zh-CN"/>
                              </w:rPr>
                              <w:t>201m</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3315970</wp:posOffset>
                      </wp:positionH>
                      <wp:positionV relativeFrom="paragraph">
                        <wp:posOffset>1764030</wp:posOffset>
                      </wp:positionV>
                      <wp:extent cx="14605" cy="1628775"/>
                      <wp:effectExtent l="55880" t="0" r="62865" b="9525"/>
                      <wp:wrapNone/>
                      <wp:docPr id="93" name="直接箭头连接符 93"/>
                      <wp:cNvGraphicFramePr/>
                      <a:graphic xmlns:a="http://schemas.openxmlformats.org/drawingml/2006/main">
                        <a:graphicData uri="http://schemas.microsoft.com/office/word/2010/wordprocessingShape">
                          <wps:wsp>
                            <wps:cNvCnPr>
                              <a:endCxn id="48" idx="0"/>
                            </wps:cNvCnPr>
                            <wps:spPr>
                              <a:xfrm>
                                <a:off x="4194810" y="2618740"/>
                                <a:ext cx="14605" cy="1628775"/>
                              </a:xfrm>
                              <a:prstGeom prst="straightConnector1">
                                <a:avLst/>
                              </a:prstGeom>
                              <a:ln>
                                <a:solidFill>
                                  <a:srgbClr val="FFFF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1.1pt;margin-top:138.9pt;height:128.25pt;width:1.15pt;z-index:251667456;mso-width-relative:page;mso-height-relative:page;" filled="f" stroked="t" coordsize="21600,21600" o:gfxdata="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2XlMXZAAAACwEAAA8AAAAAAAAAAQAgAAAAIgAAAGRycy9kb3ducmV2LnhtbFBLAQIUABQAAAAI&#10;AIdO4kDsSSzNJQIAABsEAAAOAAAAAAAAAAEAIAAAACgBAABkcnMvZTJvRG9jLnhtbFBLBQYAAAAA&#10;BgAGAFkBAAC/BQAAAAA=&#10;">
                      <v:fill on="f" focussize="0,0"/>
                      <v:stroke weight="2pt" color="#FFFF00 [3204]" joinstyle="round" startarrow="open" endarrow="open"/>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2973070</wp:posOffset>
                      </wp:positionH>
                      <wp:positionV relativeFrom="paragraph">
                        <wp:posOffset>3649980</wp:posOffset>
                      </wp:positionV>
                      <wp:extent cx="799465" cy="2667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79946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FF00"/>
                                      <w:sz w:val="21"/>
                                      <w:szCs w:val="21"/>
                                      <w:lang w:val="en-US" w:eastAsia="zh-CN"/>
                                    </w:rPr>
                                  </w:pPr>
                                  <w:r>
                                    <w:rPr>
                                      <w:rFonts w:hint="eastAsia" w:ascii="Times New Roman" w:hAnsi="Times New Roman" w:cs="Times New Roman"/>
                                      <w:b/>
                                      <w:bCs/>
                                      <w:color w:val="FFFF00"/>
                                      <w:sz w:val="21"/>
                                      <w:szCs w:val="21"/>
                                      <w:lang w:val="en-US" w:eastAsia="zh-CN"/>
                                    </w:rPr>
                                    <w:t>永安学校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1pt;margin-top:287.4pt;height:21pt;width:62.95pt;z-index:251666432;mso-width-relative:page;mso-height-relative:page;" filled="f" stroked="f" coordsize="21600,21600" o:gfxdata="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yDam73AAAAAsBAAAPAAAAAAAAAAEAIAAAACIA&#10;AABkcnMvZG93bnJldi54bWxQSwECFAAUAAAACACHTuJAe7PXfj4CAABnBAAADgAAAAAAAAABACAA&#10;AAArAQAAZHJzL2Uyb0RvYy54bWxQSwUGAAAAAAYABgBZAQAA2wUAAAAA&#10;">
                      <v:fill on="f" focussize="0,0"/>
                      <v:stroke on="f" weight="0.5pt"/>
                      <v:imagedata o:title=""/>
                      <o:lock v:ext="edit" aspectratio="f"/>
                      <v:textbox>
                        <w:txbxContent>
                          <w:p>
                            <w:pPr>
                              <w:rPr>
                                <w:rFonts w:hint="default" w:ascii="Times New Roman" w:hAnsi="Times New Roman" w:cs="Times New Roman" w:eastAsiaTheme="minorEastAsia"/>
                                <w:b/>
                                <w:bCs/>
                                <w:color w:val="FFFF00"/>
                                <w:sz w:val="21"/>
                                <w:szCs w:val="21"/>
                                <w:lang w:val="en-US" w:eastAsia="zh-CN"/>
                              </w:rPr>
                            </w:pPr>
                            <w:r>
                              <w:rPr>
                                <w:rFonts w:hint="eastAsia" w:ascii="Times New Roman" w:hAnsi="Times New Roman" w:cs="Times New Roman"/>
                                <w:b/>
                                <w:bCs/>
                                <w:color w:val="FFFF00"/>
                                <w:sz w:val="21"/>
                                <w:szCs w:val="21"/>
                                <w:lang w:val="en-US" w:eastAsia="zh-CN"/>
                              </w:rPr>
                              <w:t>永安学校</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2820670</wp:posOffset>
                      </wp:positionH>
                      <wp:positionV relativeFrom="paragraph">
                        <wp:posOffset>3392805</wp:posOffset>
                      </wp:positionV>
                      <wp:extent cx="1019175" cy="742950"/>
                      <wp:effectExtent l="9525" t="9525" r="19050" b="9525"/>
                      <wp:wrapNone/>
                      <wp:docPr id="48" name="矩形 48"/>
                      <wp:cNvGraphicFramePr/>
                      <a:graphic xmlns:a="http://schemas.openxmlformats.org/drawingml/2006/main">
                        <a:graphicData uri="http://schemas.microsoft.com/office/word/2010/wordprocessingShape">
                          <wps:wsp>
                            <wps:cNvSpPr/>
                            <wps:spPr>
                              <a:xfrm>
                                <a:off x="0" y="0"/>
                                <a:ext cx="1019175" cy="742950"/>
                              </a:xfrm>
                              <a:prstGeom prst="rect">
                                <a:avLst/>
                              </a:pr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1pt;margin-top:267.15pt;height:58.5pt;width:80.25pt;z-index:251665408;v-text-anchor:middle;mso-width-relative:page;mso-height-relative:page;" filled="f" stroked="t" coordsize="21600,21600" o:gfxdata="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F89X9oAAAALAQAADwAAAAAAAAABACAAAAAiAAAAZHJzL2Rvd25yZXYueG1sUEsBAhQAFAAA&#10;AAgAh07iQBEysqFfAgAAtgQAAA4AAAAAAAAAAQAgAAAAKQEAAGRycy9lMm9Eb2MueG1sUEsFBgAA&#10;AAAGAAYAWQEAAPoFAAAAAA==&#10;">
                      <v:fill on="f" focussize="0,0"/>
                      <v:stroke weight="1.5pt" color="#FFFF00 [2404]" joinstyle="round"/>
                      <v:imagedata o:title=""/>
                      <o:lock v:ext="edit" aspectratio="f"/>
                    </v: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3125470</wp:posOffset>
                      </wp:positionH>
                      <wp:positionV relativeFrom="paragraph">
                        <wp:posOffset>1325880</wp:posOffset>
                      </wp:positionV>
                      <wp:extent cx="704215" cy="2667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70421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0000"/>
                                      <w:sz w:val="21"/>
                                      <w:szCs w:val="21"/>
                                      <w:lang w:val="en-US" w:eastAsia="zh-CN"/>
                                    </w:rPr>
                                  </w:pPr>
                                  <w:r>
                                    <w:rPr>
                                      <w:rFonts w:hint="eastAsia" w:ascii="Times New Roman" w:hAnsi="Times New Roman" w:cs="Times New Roman"/>
                                      <w:b/>
                                      <w:bCs/>
                                      <w:color w:val="FF0000"/>
                                      <w:sz w:val="21"/>
                                      <w:szCs w:val="21"/>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1pt;margin-top:104.4pt;height:21pt;width:55.45pt;z-index:251664384;mso-width-relative:page;mso-height-relative:page;" filled="f" stroked="f" coordsize="21600,21600" o:gfxdata="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q2bGdsAAAALAQAADwAAAAAAAAABACAAAAAiAAAA&#10;ZHJzL2Rvd25yZXYueG1sUEsBAhQAFAAAAAgAh07iQFwqcwk9AgAAZwQAAA4AAAAAAAAAAQAgAAAA&#10;KgEAAGRycy9lMm9Eb2MueG1sUEsFBgAAAAAGAAYAWQEAANkFAAAAAA==&#10;">
                      <v:fill on="f" focussize="0,0"/>
                      <v:stroke on="f" weight="0.5pt"/>
                      <v:imagedata o:title=""/>
                      <o:lock v:ext="edit" aspectratio="f"/>
                      <v:textbox>
                        <w:txbxContent>
                          <w:p>
                            <w:pPr>
                              <w:rPr>
                                <w:rFonts w:hint="default" w:ascii="Times New Roman" w:hAnsi="Times New Roman" w:cs="Times New Roman" w:eastAsiaTheme="minorEastAsia"/>
                                <w:b/>
                                <w:bCs/>
                                <w:color w:val="FF0000"/>
                                <w:sz w:val="21"/>
                                <w:szCs w:val="21"/>
                                <w:lang w:val="en-US" w:eastAsia="zh-CN"/>
                              </w:rPr>
                            </w:pPr>
                            <w:r>
                              <w:rPr>
                                <w:rFonts w:hint="eastAsia" w:ascii="Times New Roman" w:hAnsi="Times New Roman" w:cs="Times New Roman"/>
                                <w:b/>
                                <w:bCs/>
                                <w:color w:val="FF0000"/>
                                <w:sz w:val="21"/>
                                <w:szCs w:val="21"/>
                                <w:lang w:val="en-US" w:eastAsia="zh-CN"/>
                              </w:rPr>
                              <w:t>本项目</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2839720</wp:posOffset>
                      </wp:positionH>
                      <wp:positionV relativeFrom="paragraph">
                        <wp:posOffset>1163955</wp:posOffset>
                      </wp:positionV>
                      <wp:extent cx="1133475" cy="571500"/>
                      <wp:effectExtent l="13970" t="13970" r="14605" b="24130"/>
                      <wp:wrapNone/>
                      <wp:docPr id="43" name="矩形 43"/>
                      <wp:cNvGraphicFramePr/>
                      <a:graphic xmlns:a="http://schemas.openxmlformats.org/drawingml/2006/main">
                        <a:graphicData uri="http://schemas.microsoft.com/office/word/2010/wordprocessingShape">
                          <wps:wsp>
                            <wps:cNvSpPr/>
                            <wps:spPr>
                              <a:xfrm>
                                <a:off x="3775710" y="2028190"/>
                                <a:ext cx="1133475" cy="57150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6pt;margin-top:91.65pt;height:45pt;width:89.25pt;z-index:251663360;v-text-anchor:middle;mso-width-relative:page;mso-height-relative:page;" filled="f" stroked="t" coordsize="21600,21600" o:gfxdata="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1Ra+rZAAAACwEAAA8AAAAAAAAAAQAgAAAAIgAAAGRycy9kb3ducmV2Lnht&#10;bFBLAQIUABQAAAAIAIdO4kDKRZy6agIAAMIEAAAOAAAAAAAAAAEAIAAAACgBAABkcnMvZTJvRG9j&#10;LnhtbFBLBQYAAAAABgAGAFkBAAAEBgAAAAA=&#10;">
                      <v:fill on="f" focussize="0,0"/>
                      <v:stroke weight="2.25pt" color="#FF0000 [2404]" joinstyle="round"/>
                      <v:imagedata o:title=""/>
                      <o:lock v:ext="edit" aspectratio="f"/>
                    </v: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5116195</wp:posOffset>
                      </wp:positionH>
                      <wp:positionV relativeFrom="paragraph">
                        <wp:posOffset>59690</wp:posOffset>
                      </wp:positionV>
                      <wp:extent cx="0" cy="433070"/>
                      <wp:effectExtent l="57150" t="0" r="57150" b="5080"/>
                      <wp:wrapNone/>
                      <wp:docPr id="7" name="直接箭头连接符 7"/>
                      <wp:cNvGraphicFramePr/>
                      <a:graphic xmlns:a="http://schemas.openxmlformats.org/drawingml/2006/main">
                        <a:graphicData uri="http://schemas.microsoft.com/office/word/2010/wordprocessingShape">
                          <wps:wsp>
                            <wps:cNvCnPr/>
                            <wps:spPr>
                              <a:xfrm flipV="1">
                                <a:off x="6071235" y="1189990"/>
                                <a:ext cx="0" cy="43307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02.85pt;margin-top:4.7pt;height:34.1pt;width:0pt;z-index:251661312;mso-width-relative:page;mso-height-relative:page;" filled="f" stroked="t" coordsize="21600,21600" o:gfxdata="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DPAkNYAAAAIAQAADwAAAAAAAAABACAA&#10;AAAiAAAAZHJzL2Rvd25yZXYueG1sUEsBAhQAFAAAAAgAh07iQDraE0gPAgAA3QMAAA4AAAAAAAAA&#10;AQAgAAAAJQEAAGRycy9lMm9Eb2MueG1sUEsFBgAAAAAGAAYAWQEAAKYFAAAAAA==&#10;">
                      <v:fill on="f" focussize="0,0"/>
                      <v:stroke weight="2pt" color="#FF0000 [3204]" joinstyle="round" endarrow="open"/>
                      <v:imagedata o:title=""/>
                      <o:lock v:ext="edit" aspectratio="f"/>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5125720</wp:posOffset>
                      </wp:positionH>
                      <wp:positionV relativeFrom="paragraph">
                        <wp:posOffset>144780</wp:posOffset>
                      </wp:positionV>
                      <wp:extent cx="342900" cy="266700"/>
                      <wp:effectExtent l="0" t="0" r="0" b="0"/>
                      <wp:wrapNone/>
                      <wp:docPr id="30" name="文本框 30"/>
                      <wp:cNvGraphicFramePr/>
                      <a:graphic xmlns:a="http://schemas.openxmlformats.org/drawingml/2006/main">
                        <a:graphicData uri="http://schemas.microsoft.com/office/word/2010/wordprocessingShape">
                          <wps:wsp>
                            <wps:cNvSpPr txBox="1"/>
                            <wps:spPr>
                              <a:xfrm>
                                <a:off x="6080760" y="1189990"/>
                                <a:ext cx="34290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0000"/>
                                      <w:sz w:val="21"/>
                                      <w:szCs w:val="21"/>
                                      <w:lang w:val="en-US" w:eastAsia="zh-CN"/>
                                    </w:rPr>
                                  </w:pPr>
                                  <w:r>
                                    <w:rPr>
                                      <w:rFonts w:hint="default" w:ascii="Times New Roman" w:hAnsi="Times New Roman" w:cs="Times New Roman"/>
                                      <w:b/>
                                      <w:bCs/>
                                      <w:color w:val="FF0000"/>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6pt;margin-top:11.4pt;height:21pt;width:27pt;z-index:251662336;mso-width-relative:page;mso-height-relative:page;" filled="f" stroked="f" coordsize="21600,21600" o:gfxdata="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sijiPZAAAACQEAAA8AAAAAAAAAAQAg&#10;AAAAIgAAAGRycy9kb3ducmV2LnhtbFBLAQIUABQAAAAIAIdO4kC/l5NkRgIAAHMEAAAOAAAAAAAA&#10;AAEAIAAAACgBAABkcnMvZTJvRG9jLnhtbFBLBQYAAAAABgAGAFkBAADgBQAAAAA=&#10;">
                      <v:fill on="f" focussize="0,0"/>
                      <v:stroke on="f" weight="0.5pt"/>
                      <v:imagedata o:title=""/>
                      <o:lock v:ext="edit" aspectratio="f"/>
                      <v:textbox>
                        <w:txbxContent>
                          <w:p>
                            <w:pPr>
                              <w:rPr>
                                <w:rFonts w:hint="default" w:ascii="Times New Roman" w:hAnsi="Times New Roman" w:cs="Times New Roman" w:eastAsiaTheme="minorEastAsia"/>
                                <w:b/>
                                <w:bCs/>
                                <w:color w:val="FF0000"/>
                                <w:sz w:val="21"/>
                                <w:szCs w:val="21"/>
                                <w:lang w:val="en-US" w:eastAsia="zh-CN"/>
                              </w:rPr>
                            </w:pPr>
                            <w:r>
                              <w:rPr>
                                <w:rFonts w:hint="default" w:ascii="Times New Roman" w:hAnsi="Times New Roman" w:cs="Times New Roman"/>
                                <w:b/>
                                <w:bCs/>
                                <w:color w:val="FF0000"/>
                                <w:sz w:val="21"/>
                                <w:szCs w:val="21"/>
                                <w:lang w:val="en-US" w:eastAsia="zh-CN"/>
                              </w:rPr>
                              <w:t>N</w:t>
                            </w:r>
                          </w:p>
                        </w:txbxContent>
                      </v:textbox>
                    </v:shape>
                  </w:pict>
                </mc:Fallback>
              </mc:AlternateContent>
            </w:r>
            <w:r>
              <w:drawing>
                <wp:inline distT="0" distB="0" distL="114300" distR="114300">
                  <wp:extent cx="5827395" cy="4284345"/>
                  <wp:effectExtent l="0" t="0" r="1905"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827395" cy="4284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1" w:type="dxa"/>
            <w:tcBorders>
              <w:top w:val="nil"/>
              <w:left w:val="nil"/>
              <w:bottom w:val="nil"/>
              <w:right w:val="nil"/>
            </w:tcBorders>
            <w:vAlign w:val="center"/>
          </w:tcPr>
          <w:p>
            <w:pPr>
              <w:adjustRightInd w:val="0"/>
              <w:snapToGrid w:val="0"/>
              <w:spacing w:line="240" w:lineRule="auto"/>
              <w:jc w:val="center"/>
            </w:pPr>
            <w:r>
              <w:rPr>
                <w:rFonts w:ascii="Times New Roman" w:hAnsi="Times New Roman" w:cs="Times New Roman"/>
                <w:b/>
                <w:bCs/>
                <w:szCs w:val="21"/>
                <w:highlight w:val="none"/>
              </w:rPr>
              <w:t>图</w:t>
            </w:r>
            <w:r>
              <w:rPr>
                <w:rFonts w:hint="eastAsia" w:ascii="Times New Roman" w:hAnsi="Times New Roman" w:cs="Times New Roman"/>
                <w:b/>
                <w:bCs/>
                <w:szCs w:val="21"/>
                <w:highlight w:val="none"/>
              </w:rPr>
              <w:t>3.1</w:t>
            </w:r>
            <w:r>
              <w:rPr>
                <w:rFonts w:ascii="Times New Roman" w:hAnsi="Times New Roman" w:cs="Times New Roman"/>
                <w:b/>
                <w:bCs/>
                <w:szCs w:val="21"/>
                <w:highlight w:val="none"/>
              </w:rPr>
              <w:t>-</w:t>
            </w:r>
            <w:r>
              <w:rPr>
                <w:rFonts w:hint="eastAsia" w:ascii="Times New Roman" w:hAnsi="Times New Roman" w:cs="Times New Roman"/>
                <w:b/>
                <w:bCs/>
                <w:szCs w:val="21"/>
                <w:highlight w:val="none"/>
              </w:rPr>
              <w:t>2</w:t>
            </w:r>
            <w:r>
              <w:rPr>
                <w:rFonts w:ascii="Times New Roman" w:hAnsi="Times New Roman" w:cs="Times New Roman"/>
                <w:b/>
                <w:bCs/>
                <w:szCs w:val="21"/>
                <w:highlight w:val="none"/>
              </w:rPr>
              <w:t xml:space="preserve"> 项目</w:t>
            </w:r>
            <w:r>
              <w:rPr>
                <w:rFonts w:hint="eastAsia" w:ascii="Times New Roman" w:hAnsi="Times New Roman" w:cs="Times New Roman"/>
                <w:b/>
                <w:bCs/>
                <w:szCs w:val="21"/>
                <w:highlight w:val="none"/>
              </w:rPr>
              <w:t>周边</w:t>
            </w:r>
            <w:r>
              <w:rPr>
                <w:rFonts w:hint="eastAsia" w:ascii="Times New Roman" w:hAnsi="Times New Roman" w:cs="Times New Roman"/>
                <w:b/>
                <w:bCs/>
                <w:szCs w:val="21"/>
                <w:highlight w:val="none"/>
                <w:lang w:val="en-US" w:eastAsia="zh-CN"/>
              </w:rPr>
              <w:t>情况</w:t>
            </w:r>
          </w:p>
        </w:tc>
      </w:tr>
    </w:tbl>
    <w:p>
      <w:pPr>
        <w:widowControl/>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表3.1</w:t>
      </w:r>
      <w:r>
        <w:rPr>
          <w:rFonts w:hint="default" w:ascii="Times New Roman" w:hAnsi="Times New Roman" w:eastAsia="宋体" w:cs="Times New Roman"/>
          <w:b/>
          <w:bCs/>
          <w:sz w:val="21"/>
          <w:szCs w:val="21"/>
        </w:rPr>
        <w:noBreakHyphen/>
      </w:r>
      <w:r>
        <w:rPr>
          <w:rFonts w:hint="default" w:ascii="Times New Roman" w:hAnsi="Times New Roman" w:eastAsia="宋体" w:cs="Times New Roman"/>
          <w:b/>
          <w:bCs/>
          <w:sz w:val="21"/>
          <w:szCs w:val="21"/>
        </w:rPr>
        <w:t>1本项目厂区周边</w:t>
      </w:r>
      <w:r>
        <w:rPr>
          <w:rFonts w:hint="default" w:ascii="Times New Roman" w:hAnsi="Times New Roman" w:eastAsia="宋体" w:cs="Times New Roman"/>
          <w:b/>
          <w:bCs/>
          <w:sz w:val="21"/>
          <w:szCs w:val="21"/>
          <w:highlight w:val="none"/>
        </w:rPr>
        <w:t>环境概况</w:t>
      </w:r>
    </w:p>
    <w:tbl>
      <w:tblPr>
        <w:tblStyle w:val="33"/>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78"/>
        <w:gridCol w:w="2335"/>
        <w:gridCol w:w="51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0" w:type="auto"/>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方位</w:t>
            </w:r>
          </w:p>
        </w:tc>
        <w:tc>
          <w:tcPr>
            <w:tcW w:w="2335" w:type="dxa"/>
            <w:tcBorders>
              <w:righ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位置关系</w:t>
            </w:r>
          </w:p>
        </w:tc>
        <w:tc>
          <w:tcPr>
            <w:tcW w:w="5102" w:type="dxa"/>
            <w:tcBorders>
              <w:lef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永康市天程玻璃制品有限公司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永康市天马电器厂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隔西塔三路</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浙江洲博科技有限公司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878"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w:t>
            </w:r>
          </w:p>
        </w:tc>
        <w:tc>
          <w:tcPr>
            <w:tcW w:w="2335" w:type="dxa"/>
            <w:tcBorders>
              <w:righ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紧邻</w:t>
            </w:r>
          </w:p>
        </w:tc>
        <w:tc>
          <w:tcPr>
            <w:tcW w:w="5102" w:type="dxa"/>
            <w:tcBorders>
              <w:left w:val="single" w:color="auto" w:sz="4" w:space="0"/>
            </w:tcBorders>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浙江立邦电器有限公司</w:t>
            </w:r>
          </w:p>
        </w:tc>
      </w:tr>
    </w:tbl>
    <w:p>
      <w:pPr>
        <w:pStyle w:val="15"/>
      </w:pPr>
    </w:p>
    <w:tbl>
      <w:tblPr>
        <w:tblStyle w:val="33"/>
        <w:tblW w:w="49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52"/>
        <w:gridCol w:w="1552"/>
        <w:gridCol w:w="1085"/>
        <w:gridCol w:w="2019"/>
        <w:gridCol w:w="1354"/>
        <w:gridCol w:w="17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552"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环境类别</w:t>
            </w:r>
          </w:p>
        </w:tc>
        <w:tc>
          <w:tcPr>
            <w:tcW w:w="1552" w:type="dxa"/>
            <w:tcBorders>
              <w:right w:val="single" w:color="auto" w:sz="4" w:space="0"/>
            </w:tcBorders>
            <w:vAlign w:val="center"/>
          </w:tcPr>
          <w:p>
            <w:pPr>
              <w:adjustRightInd w:val="0"/>
              <w:snapToGrid w:val="0"/>
              <w:spacing w:line="259" w:lineRule="auto"/>
              <w:ind w:right="46"/>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敏感点</w:t>
            </w:r>
          </w:p>
        </w:tc>
        <w:tc>
          <w:tcPr>
            <w:tcW w:w="1085" w:type="dxa"/>
            <w:tcBorders>
              <w:left w:val="single" w:color="auto" w:sz="4" w:space="0"/>
            </w:tcBorders>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方位</w:t>
            </w:r>
          </w:p>
        </w:tc>
        <w:tc>
          <w:tcPr>
            <w:tcW w:w="2019"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距离厂界最近距离</w:t>
            </w:r>
          </w:p>
        </w:tc>
        <w:tc>
          <w:tcPr>
            <w:tcW w:w="1354"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环境功能</w:t>
            </w:r>
          </w:p>
        </w:tc>
        <w:tc>
          <w:tcPr>
            <w:tcW w:w="1753" w:type="dxa"/>
            <w:vAlign w:val="center"/>
          </w:tcPr>
          <w:p>
            <w:pPr>
              <w:adjustRightInd w:val="0"/>
              <w:snapToGrid w:val="0"/>
              <w:spacing w:line="259" w:lineRule="auto"/>
              <w:ind w:right="46"/>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较环评变化情况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552" w:type="dxa"/>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w:t>
            </w:r>
          </w:p>
        </w:tc>
        <w:tc>
          <w:tcPr>
            <w:tcW w:w="1552" w:type="dxa"/>
            <w:tcBorders>
              <w:right w:val="single" w:color="auto" w:sz="4" w:space="0"/>
            </w:tcBorders>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永安学校</w:t>
            </w:r>
          </w:p>
        </w:tc>
        <w:tc>
          <w:tcPr>
            <w:tcW w:w="1085" w:type="dxa"/>
            <w:tcBorders>
              <w:left w:val="single" w:color="auto" w:sz="4" w:space="0"/>
            </w:tcBorders>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南</w:t>
            </w:r>
          </w:p>
        </w:tc>
        <w:tc>
          <w:tcPr>
            <w:tcW w:w="2019"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201m</w:t>
            </w:r>
          </w:p>
        </w:tc>
        <w:tc>
          <w:tcPr>
            <w:tcW w:w="1354"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二类</w:t>
            </w:r>
          </w:p>
        </w:tc>
        <w:tc>
          <w:tcPr>
            <w:tcW w:w="1753" w:type="dxa"/>
            <w:vAlign w:val="center"/>
          </w:tcPr>
          <w:p>
            <w:pPr>
              <w:spacing w:line="240" w:lineRule="auto"/>
              <w:jc w:val="center"/>
              <w:rPr>
                <w:rFonts w:hint="default" w:ascii="Times New Roman" w:hAnsi="Times New Roman" w:cs="Times New Roman" w:eastAsiaTheme="minorEastAsia"/>
                <w:kern w:val="2"/>
                <w:sz w:val="21"/>
                <w:szCs w:val="22"/>
                <w:lang w:val="en-US" w:eastAsia="zh-CN" w:bidi="ar-SA"/>
              </w:rPr>
            </w:pPr>
            <w:r>
              <w:rPr>
                <w:rFonts w:hint="eastAsia" w:ascii="Times New Roman" w:hAnsi="Times New Roman" w:cs="Times New Roman"/>
                <w:kern w:val="2"/>
                <w:sz w:val="21"/>
                <w:szCs w:val="22"/>
                <w:lang w:val="en-US" w:eastAsia="zh-CN" w:bidi="ar-SA"/>
              </w:rPr>
              <w:t>与环评一致</w:t>
            </w:r>
          </w:p>
        </w:tc>
      </w:tr>
    </w:tbl>
    <w:p>
      <w:pPr>
        <w:pStyle w:val="16"/>
      </w:pPr>
    </w:p>
    <w:p>
      <w:pPr>
        <w:pStyle w:val="15"/>
        <w:outlineLvl w:val="0"/>
        <w:rPr>
          <w:rFonts w:hint="default" w:ascii="Times New Roman" w:hAnsi="Times New Roman" w:eastAsiaTheme="majorEastAsia" w:cstheme="majorBidi"/>
          <w:b/>
          <w:bCs w:val="0"/>
          <w:i w:val="0"/>
          <w:iCs w:val="0"/>
          <w:kern w:val="44"/>
          <w:sz w:val="32"/>
          <w:szCs w:val="32"/>
          <w:highlight w:val="none"/>
          <w:lang w:val="en-US" w:eastAsia="zh-CN" w:bidi="ar-SA"/>
        </w:rPr>
      </w:pPr>
      <w:bookmarkStart w:id="28" w:name="_GoBack"/>
      <w:bookmarkEnd w:id="28"/>
    </w:p>
    <w:sectPr>
      <w:headerReference r:id="rId7" w:type="default"/>
      <w:footerReference r:id="rId8" w:type="default"/>
      <w:pgSz w:w="11906" w:h="16838"/>
      <w:pgMar w:top="1361" w:right="1247" w:bottom="1361" w:left="1474" w:header="1020" w:footer="1077" w:gutter="0"/>
      <w:pgBorders>
        <w:top w:val="none" w:sz="0" w:space="0"/>
        <w:left w:val="none" w:sz="0" w:space="0"/>
        <w:bottom w:val="none" w:sz="0" w:space="0"/>
        <w:right w:val="none" w:sz="0" w:space="0"/>
      </w:pgBorders>
      <w:pgNumType w:fmt="decimal"/>
      <w:cols w:space="0" w:num="1"/>
      <w:rtlGutter w:val="0"/>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ascii="Times New Roman" w:hAnsi="Times New Roman" w:cs="Times New Roman"/>
      </w:rPr>
    </w:pPr>
  </w:p>
  <w:p>
    <w:pPr>
      <w:pStyle w:val="21"/>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1888926"/>
    </w:sdtPr>
    <w:sdtEndPr>
      <w:rPr>
        <w:rFonts w:ascii="Times New Roman" w:hAnsi="Times New Roman" w:cs="Times New Roman"/>
      </w:rPr>
    </w:sdtEndPr>
    <w:sdtContent>
      <w:p>
        <w:pPr>
          <w:pStyle w:val="21"/>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IV</w:t>
        </w:r>
        <w:r>
          <w:rPr>
            <w:rFonts w:ascii="Times New Roman" w:hAnsi="Times New Roman" w:cs="Times New Roman"/>
          </w:rPr>
          <w:fldChar w:fldCharType="end"/>
        </w:r>
      </w:p>
    </w:sdtContent>
  </w:sdt>
  <w:p>
    <w:pPr>
      <w:pStyle w:val="21"/>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FtwY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5FtwY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eastAsiaTheme="minorEastAsia"/>
        <w:lang w:eastAsia="zh-CN"/>
      </w:rPr>
    </w:pPr>
    <w:r>
      <w:rPr>
        <w:rFonts w:hint="eastAsia"/>
        <w:lang w:eastAsia="zh-CN"/>
      </w:rPr>
      <w:t>浙江古月胡工贸有限公司年产30万套园林工具生产线技改项目</w:t>
    </w:r>
  </w:p>
  <w:p>
    <w:pPr>
      <w:pStyle w:val="22"/>
    </w:pPr>
    <w:r>
      <w:rPr>
        <w:rFonts w:hint="eastAsia"/>
      </w:rPr>
      <w:t>竣工环境保护</w:t>
    </w:r>
    <w:r>
      <w:rPr>
        <w:rFonts w:hint="eastAsia"/>
        <w:lang w:eastAsia="zh-CN"/>
      </w:rPr>
      <w:t>（</w:t>
    </w:r>
    <w:r>
      <w:rPr>
        <w:rFonts w:hint="eastAsia"/>
        <w:lang w:val="en-US" w:eastAsia="zh-CN"/>
      </w:rPr>
      <w:t>先行</w:t>
    </w:r>
    <w:r>
      <w:rPr>
        <w:rFonts w:hint="eastAsia"/>
        <w:lang w:eastAsia="zh-CN"/>
      </w:rPr>
      <w:t>）</w:t>
    </w:r>
    <w:r>
      <w:rPr>
        <w:rFonts w:hint="eastAsia"/>
      </w:rPr>
      <w:t>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2F4F7"/>
    <w:multiLevelType w:val="singleLevel"/>
    <w:tmpl w:val="B4B2F4F7"/>
    <w:lvl w:ilvl="0" w:tentative="0">
      <w:start w:val="1"/>
      <w:numFmt w:val="decimal"/>
      <w:suff w:val="nothing"/>
      <w:lvlText w:val="（%1）"/>
      <w:lvlJc w:val="left"/>
    </w:lvl>
  </w:abstractNum>
  <w:abstractNum w:abstractNumId="1">
    <w:nsid w:val="6AF121D0"/>
    <w:multiLevelType w:val="multilevel"/>
    <w:tmpl w:val="6AF121D0"/>
    <w:lvl w:ilvl="0" w:tentative="0">
      <w:start w:val="1"/>
      <w:numFmt w:val="decimal"/>
      <w:suff w:val="space"/>
      <w:lvlText w:val="（%1）"/>
      <w:lvlJc w:val="left"/>
    </w:lvl>
    <w:lvl w:ilvl="1" w:tentative="0">
      <w:start w:val="0"/>
      <w:numFmt w:val="bullet"/>
      <w:lvlText w:val="•"/>
      <w:lvlJc w:val="left"/>
      <w:pPr>
        <w:ind w:left="922" w:hanging="601"/>
      </w:pPr>
      <w:rPr>
        <w:rFonts w:hint="default"/>
      </w:rPr>
    </w:lvl>
    <w:lvl w:ilvl="2" w:tentative="0">
      <w:start w:val="0"/>
      <w:numFmt w:val="bullet"/>
      <w:lvlText w:val="•"/>
      <w:lvlJc w:val="left"/>
      <w:pPr>
        <w:ind w:left="1725" w:hanging="601"/>
      </w:pPr>
      <w:rPr>
        <w:rFonts w:hint="default"/>
      </w:rPr>
    </w:lvl>
    <w:lvl w:ilvl="3" w:tentative="0">
      <w:start w:val="0"/>
      <w:numFmt w:val="bullet"/>
      <w:lvlText w:val="•"/>
      <w:lvlJc w:val="left"/>
      <w:pPr>
        <w:ind w:left="2527" w:hanging="601"/>
      </w:pPr>
      <w:rPr>
        <w:rFonts w:hint="default"/>
      </w:rPr>
    </w:lvl>
    <w:lvl w:ilvl="4" w:tentative="0">
      <w:start w:val="0"/>
      <w:numFmt w:val="bullet"/>
      <w:lvlText w:val="•"/>
      <w:lvlJc w:val="left"/>
      <w:pPr>
        <w:ind w:left="3330" w:hanging="601"/>
      </w:pPr>
      <w:rPr>
        <w:rFonts w:hint="default"/>
      </w:rPr>
    </w:lvl>
    <w:lvl w:ilvl="5" w:tentative="0">
      <w:start w:val="0"/>
      <w:numFmt w:val="bullet"/>
      <w:lvlText w:val="•"/>
      <w:lvlJc w:val="left"/>
      <w:pPr>
        <w:ind w:left="4133" w:hanging="601"/>
      </w:pPr>
      <w:rPr>
        <w:rFonts w:hint="default"/>
      </w:rPr>
    </w:lvl>
    <w:lvl w:ilvl="6" w:tentative="0">
      <w:start w:val="0"/>
      <w:numFmt w:val="bullet"/>
      <w:lvlText w:val="•"/>
      <w:lvlJc w:val="left"/>
      <w:pPr>
        <w:ind w:left="4935" w:hanging="601"/>
      </w:pPr>
      <w:rPr>
        <w:rFonts w:hint="default"/>
      </w:rPr>
    </w:lvl>
    <w:lvl w:ilvl="7" w:tentative="0">
      <w:start w:val="0"/>
      <w:numFmt w:val="bullet"/>
      <w:lvlText w:val="•"/>
      <w:lvlJc w:val="left"/>
      <w:pPr>
        <w:ind w:left="5738" w:hanging="601"/>
      </w:pPr>
      <w:rPr>
        <w:rFonts w:hint="default"/>
      </w:rPr>
    </w:lvl>
    <w:lvl w:ilvl="8" w:tentative="0">
      <w:start w:val="0"/>
      <w:numFmt w:val="bullet"/>
      <w:lvlText w:val="•"/>
      <w:lvlJc w:val="left"/>
      <w:pPr>
        <w:ind w:left="6540" w:hanging="601"/>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0MWZmZDlmNTc0Y2JiYzFhZDU5MWRiZDNmZTlhNTkifQ=="/>
  </w:docVars>
  <w:rsids>
    <w:rsidRoot w:val="00EF4525"/>
    <w:rsid w:val="00000D24"/>
    <w:rsid w:val="00001390"/>
    <w:rsid w:val="00004C91"/>
    <w:rsid w:val="00005282"/>
    <w:rsid w:val="0000550F"/>
    <w:rsid w:val="000058AF"/>
    <w:rsid w:val="00006375"/>
    <w:rsid w:val="000066F0"/>
    <w:rsid w:val="000077A9"/>
    <w:rsid w:val="00010149"/>
    <w:rsid w:val="0001038C"/>
    <w:rsid w:val="00010847"/>
    <w:rsid w:val="00011334"/>
    <w:rsid w:val="000119AC"/>
    <w:rsid w:val="00013E7D"/>
    <w:rsid w:val="00014354"/>
    <w:rsid w:val="00016E44"/>
    <w:rsid w:val="0002046B"/>
    <w:rsid w:val="00020B7C"/>
    <w:rsid w:val="00020DBF"/>
    <w:rsid w:val="000219C5"/>
    <w:rsid w:val="000233E6"/>
    <w:rsid w:val="000240CF"/>
    <w:rsid w:val="00024785"/>
    <w:rsid w:val="00031773"/>
    <w:rsid w:val="00031B8D"/>
    <w:rsid w:val="00031D49"/>
    <w:rsid w:val="00031D4C"/>
    <w:rsid w:val="000328A1"/>
    <w:rsid w:val="0003370A"/>
    <w:rsid w:val="000350A6"/>
    <w:rsid w:val="000357CF"/>
    <w:rsid w:val="0003625C"/>
    <w:rsid w:val="00036C76"/>
    <w:rsid w:val="000442D5"/>
    <w:rsid w:val="000445A5"/>
    <w:rsid w:val="0004630A"/>
    <w:rsid w:val="000469CD"/>
    <w:rsid w:val="00046B14"/>
    <w:rsid w:val="00046E1B"/>
    <w:rsid w:val="00046F69"/>
    <w:rsid w:val="00047F55"/>
    <w:rsid w:val="00050344"/>
    <w:rsid w:val="00051086"/>
    <w:rsid w:val="000522AB"/>
    <w:rsid w:val="000531ED"/>
    <w:rsid w:val="000541ED"/>
    <w:rsid w:val="00054D22"/>
    <w:rsid w:val="000551EC"/>
    <w:rsid w:val="000557DE"/>
    <w:rsid w:val="00055A4D"/>
    <w:rsid w:val="00055E47"/>
    <w:rsid w:val="00056859"/>
    <w:rsid w:val="00057D0C"/>
    <w:rsid w:val="0006024C"/>
    <w:rsid w:val="00060AC9"/>
    <w:rsid w:val="00060B05"/>
    <w:rsid w:val="00061A76"/>
    <w:rsid w:val="00062044"/>
    <w:rsid w:val="00062C87"/>
    <w:rsid w:val="00062E0C"/>
    <w:rsid w:val="00062F24"/>
    <w:rsid w:val="000635AE"/>
    <w:rsid w:val="000641F9"/>
    <w:rsid w:val="00064AFE"/>
    <w:rsid w:val="0006550C"/>
    <w:rsid w:val="000660F7"/>
    <w:rsid w:val="00066DE4"/>
    <w:rsid w:val="000675AC"/>
    <w:rsid w:val="0006762A"/>
    <w:rsid w:val="00067A5D"/>
    <w:rsid w:val="00070B88"/>
    <w:rsid w:val="00071278"/>
    <w:rsid w:val="0007154F"/>
    <w:rsid w:val="000719BD"/>
    <w:rsid w:val="00072273"/>
    <w:rsid w:val="0007260E"/>
    <w:rsid w:val="0007303B"/>
    <w:rsid w:val="00073B46"/>
    <w:rsid w:val="00073CBA"/>
    <w:rsid w:val="00073F4A"/>
    <w:rsid w:val="00074804"/>
    <w:rsid w:val="00075CE5"/>
    <w:rsid w:val="00076079"/>
    <w:rsid w:val="00077FB5"/>
    <w:rsid w:val="00080079"/>
    <w:rsid w:val="00080455"/>
    <w:rsid w:val="0008278A"/>
    <w:rsid w:val="000828DD"/>
    <w:rsid w:val="00082B37"/>
    <w:rsid w:val="00082B98"/>
    <w:rsid w:val="00082DED"/>
    <w:rsid w:val="00084329"/>
    <w:rsid w:val="00084574"/>
    <w:rsid w:val="000853E0"/>
    <w:rsid w:val="0008563D"/>
    <w:rsid w:val="00085822"/>
    <w:rsid w:val="00085980"/>
    <w:rsid w:val="00085FCF"/>
    <w:rsid w:val="000863A5"/>
    <w:rsid w:val="000904EE"/>
    <w:rsid w:val="000907FF"/>
    <w:rsid w:val="00091679"/>
    <w:rsid w:val="00091971"/>
    <w:rsid w:val="000933D4"/>
    <w:rsid w:val="000937AA"/>
    <w:rsid w:val="00093E59"/>
    <w:rsid w:val="00094C66"/>
    <w:rsid w:val="00095417"/>
    <w:rsid w:val="000956D5"/>
    <w:rsid w:val="000962BB"/>
    <w:rsid w:val="00096CD5"/>
    <w:rsid w:val="000A0661"/>
    <w:rsid w:val="000A07CB"/>
    <w:rsid w:val="000A1B62"/>
    <w:rsid w:val="000A1D35"/>
    <w:rsid w:val="000A3930"/>
    <w:rsid w:val="000A40CB"/>
    <w:rsid w:val="000A450E"/>
    <w:rsid w:val="000A5439"/>
    <w:rsid w:val="000A5F86"/>
    <w:rsid w:val="000A6021"/>
    <w:rsid w:val="000A630A"/>
    <w:rsid w:val="000A6C90"/>
    <w:rsid w:val="000B0A66"/>
    <w:rsid w:val="000B2D3A"/>
    <w:rsid w:val="000B3C64"/>
    <w:rsid w:val="000B4059"/>
    <w:rsid w:val="000B43C3"/>
    <w:rsid w:val="000B49DA"/>
    <w:rsid w:val="000B4A9C"/>
    <w:rsid w:val="000B4FC5"/>
    <w:rsid w:val="000B5395"/>
    <w:rsid w:val="000B5D30"/>
    <w:rsid w:val="000B7471"/>
    <w:rsid w:val="000C1980"/>
    <w:rsid w:val="000C24C3"/>
    <w:rsid w:val="000C2969"/>
    <w:rsid w:val="000C2998"/>
    <w:rsid w:val="000C2C25"/>
    <w:rsid w:val="000C492E"/>
    <w:rsid w:val="000C5E81"/>
    <w:rsid w:val="000C6132"/>
    <w:rsid w:val="000C6B2E"/>
    <w:rsid w:val="000C74E4"/>
    <w:rsid w:val="000C7D5E"/>
    <w:rsid w:val="000C7F12"/>
    <w:rsid w:val="000D052E"/>
    <w:rsid w:val="000D07CD"/>
    <w:rsid w:val="000D11EA"/>
    <w:rsid w:val="000D123A"/>
    <w:rsid w:val="000D338B"/>
    <w:rsid w:val="000D4813"/>
    <w:rsid w:val="000D5365"/>
    <w:rsid w:val="000D58EF"/>
    <w:rsid w:val="000D6403"/>
    <w:rsid w:val="000D6BA1"/>
    <w:rsid w:val="000D7443"/>
    <w:rsid w:val="000D75DE"/>
    <w:rsid w:val="000E144D"/>
    <w:rsid w:val="000E20F9"/>
    <w:rsid w:val="000E22E9"/>
    <w:rsid w:val="000E2FD4"/>
    <w:rsid w:val="000E3200"/>
    <w:rsid w:val="000E32E0"/>
    <w:rsid w:val="000E358C"/>
    <w:rsid w:val="000E3E8F"/>
    <w:rsid w:val="000E50C1"/>
    <w:rsid w:val="000E5735"/>
    <w:rsid w:val="000E5A80"/>
    <w:rsid w:val="000E5A9A"/>
    <w:rsid w:val="000E643A"/>
    <w:rsid w:val="000F1359"/>
    <w:rsid w:val="000F1578"/>
    <w:rsid w:val="000F24BA"/>
    <w:rsid w:val="000F26AB"/>
    <w:rsid w:val="000F28E3"/>
    <w:rsid w:val="000F41AA"/>
    <w:rsid w:val="000F6E7A"/>
    <w:rsid w:val="000F6FF1"/>
    <w:rsid w:val="000F7030"/>
    <w:rsid w:val="000F7198"/>
    <w:rsid w:val="000F7613"/>
    <w:rsid w:val="000F7B41"/>
    <w:rsid w:val="001002E4"/>
    <w:rsid w:val="00102633"/>
    <w:rsid w:val="00102657"/>
    <w:rsid w:val="001028E1"/>
    <w:rsid w:val="00102D60"/>
    <w:rsid w:val="00103F54"/>
    <w:rsid w:val="00104758"/>
    <w:rsid w:val="00104F16"/>
    <w:rsid w:val="0010568B"/>
    <w:rsid w:val="00106F74"/>
    <w:rsid w:val="001078BF"/>
    <w:rsid w:val="001105D8"/>
    <w:rsid w:val="001112CC"/>
    <w:rsid w:val="001114F8"/>
    <w:rsid w:val="00112F2A"/>
    <w:rsid w:val="0011317E"/>
    <w:rsid w:val="00115A83"/>
    <w:rsid w:val="001166CE"/>
    <w:rsid w:val="0011778D"/>
    <w:rsid w:val="00117B0F"/>
    <w:rsid w:val="00117D3B"/>
    <w:rsid w:val="00117EA4"/>
    <w:rsid w:val="00121E95"/>
    <w:rsid w:val="0012208E"/>
    <w:rsid w:val="0012246D"/>
    <w:rsid w:val="00123740"/>
    <w:rsid w:val="00123E47"/>
    <w:rsid w:val="00124996"/>
    <w:rsid w:val="001259C3"/>
    <w:rsid w:val="001259D5"/>
    <w:rsid w:val="00125E91"/>
    <w:rsid w:val="00125EBA"/>
    <w:rsid w:val="00126048"/>
    <w:rsid w:val="00126220"/>
    <w:rsid w:val="001263AF"/>
    <w:rsid w:val="001274CD"/>
    <w:rsid w:val="00130100"/>
    <w:rsid w:val="00131731"/>
    <w:rsid w:val="00131953"/>
    <w:rsid w:val="00132B89"/>
    <w:rsid w:val="00133C24"/>
    <w:rsid w:val="0013443B"/>
    <w:rsid w:val="00134C5F"/>
    <w:rsid w:val="00135C3F"/>
    <w:rsid w:val="00136751"/>
    <w:rsid w:val="00136AB4"/>
    <w:rsid w:val="00137D31"/>
    <w:rsid w:val="00137E85"/>
    <w:rsid w:val="00140283"/>
    <w:rsid w:val="00140E6F"/>
    <w:rsid w:val="00140F86"/>
    <w:rsid w:val="00141D26"/>
    <w:rsid w:val="00142330"/>
    <w:rsid w:val="0014366B"/>
    <w:rsid w:val="00144DDD"/>
    <w:rsid w:val="00144F42"/>
    <w:rsid w:val="001450F8"/>
    <w:rsid w:val="001455DA"/>
    <w:rsid w:val="00145637"/>
    <w:rsid w:val="00146B79"/>
    <w:rsid w:val="00147135"/>
    <w:rsid w:val="001473B6"/>
    <w:rsid w:val="00147C59"/>
    <w:rsid w:val="00150546"/>
    <w:rsid w:val="00151B4A"/>
    <w:rsid w:val="001523FC"/>
    <w:rsid w:val="001539B8"/>
    <w:rsid w:val="00153C23"/>
    <w:rsid w:val="00154C3A"/>
    <w:rsid w:val="00155713"/>
    <w:rsid w:val="00156CED"/>
    <w:rsid w:val="001573F5"/>
    <w:rsid w:val="001601F9"/>
    <w:rsid w:val="001604B7"/>
    <w:rsid w:val="00160C7E"/>
    <w:rsid w:val="0016281F"/>
    <w:rsid w:val="00163885"/>
    <w:rsid w:val="00164207"/>
    <w:rsid w:val="001652A1"/>
    <w:rsid w:val="0016532B"/>
    <w:rsid w:val="00167CFE"/>
    <w:rsid w:val="00170CF8"/>
    <w:rsid w:val="00171893"/>
    <w:rsid w:val="00172B4C"/>
    <w:rsid w:val="001739C3"/>
    <w:rsid w:val="00173C39"/>
    <w:rsid w:val="00174B9D"/>
    <w:rsid w:val="00174DA0"/>
    <w:rsid w:val="00182E5C"/>
    <w:rsid w:val="00182F64"/>
    <w:rsid w:val="00183D55"/>
    <w:rsid w:val="0018471F"/>
    <w:rsid w:val="00184891"/>
    <w:rsid w:val="001851F9"/>
    <w:rsid w:val="0018556B"/>
    <w:rsid w:val="00185B40"/>
    <w:rsid w:val="00185D88"/>
    <w:rsid w:val="00185E8B"/>
    <w:rsid w:val="00185E8C"/>
    <w:rsid w:val="00186F9F"/>
    <w:rsid w:val="00191A41"/>
    <w:rsid w:val="0019231C"/>
    <w:rsid w:val="001925F8"/>
    <w:rsid w:val="00193937"/>
    <w:rsid w:val="00194F3E"/>
    <w:rsid w:val="00196A5A"/>
    <w:rsid w:val="00196E55"/>
    <w:rsid w:val="00197285"/>
    <w:rsid w:val="001A0607"/>
    <w:rsid w:val="001A25CD"/>
    <w:rsid w:val="001A32A3"/>
    <w:rsid w:val="001A341E"/>
    <w:rsid w:val="001A726B"/>
    <w:rsid w:val="001A7B0F"/>
    <w:rsid w:val="001B0277"/>
    <w:rsid w:val="001B1A1C"/>
    <w:rsid w:val="001B1BF0"/>
    <w:rsid w:val="001B2312"/>
    <w:rsid w:val="001B2744"/>
    <w:rsid w:val="001B357D"/>
    <w:rsid w:val="001B5163"/>
    <w:rsid w:val="001B54DD"/>
    <w:rsid w:val="001B691E"/>
    <w:rsid w:val="001B6935"/>
    <w:rsid w:val="001C2DC9"/>
    <w:rsid w:val="001C5B63"/>
    <w:rsid w:val="001C625C"/>
    <w:rsid w:val="001C6F6A"/>
    <w:rsid w:val="001C7F09"/>
    <w:rsid w:val="001D071A"/>
    <w:rsid w:val="001D0E03"/>
    <w:rsid w:val="001D1694"/>
    <w:rsid w:val="001D5082"/>
    <w:rsid w:val="001D5555"/>
    <w:rsid w:val="001D627C"/>
    <w:rsid w:val="001D6524"/>
    <w:rsid w:val="001D74CD"/>
    <w:rsid w:val="001E2AD6"/>
    <w:rsid w:val="001E2C9A"/>
    <w:rsid w:val="001E2DC8"/>
    <w:rsid w:val="001E4165"/>
    <w:rsid w:val="001E431F"/>
    <w:rsid w:val="001E6AE4"/>
    <w:rsid w:val="001F2063"/>
    <w:rsid w:val="001F307F"/>
    <w:rsid w:val="001F30C8"/>
    <w:rsid w:val="001F79DE"/>
    <w:rsid w:val="00200126"/>
    <w:rsid w:val="0020068E"/>
    <w:rsid w:val="00201D98"/>
    <w:rsid w:val="00204BF6"/>
    <w:rsid w:val="00205D68"/>
    <w:rsid w:val="00205E92"/>
    <w:rsid w:val="00206D8F"/>
    <w:rsid w:val="002077C1"/>
    <w:rsid w:val="00210E27"/>
    <w:rsid w:val="002111A9"/>
    <w:rsid w:val="002120C8"/>
    <w:rsid w:val="002125FB"/>
    <w:rsid w:val="00212C03"/>
    <w:rsid w:val="00214DE4"/>
    <w:rsid w:val="0021729E"/>
    <w:rsid w:val="00217948"/>
    <w:rsid w:val="0022134D"/>
    <w:rsid w:val="00221771"/>
    <w:rsid w:val="00221906"/>
    <w:rsid w:val="00221E08"/>
    <w:rsid w:val="002223A2"/>
    <w:rsid w:val="0022431C"/>
    <w:rsid w:val="00224920"/>
    <w:rsid w:val="00224CE4"/>
    <w:rsid w:val="002250DD"/>
    <w:rsid w:val="00225599"/>
    <w:rsid w:val="00225C2F"/>
    <w:rsid w:val="00225FA9"/>
    <w:rsid w:val="00226BB6"/>
    <w:rsid w:val="00226E21"/>
    <w:rsid w:val="00226FF9"/>
    <w:rsid w:val="0022721E"/>
    <w:rsid w:val="00227D5F"/>
    <w:rsid w:val="002306D2"/>
    <w:rsid w:val="00232C3B"/>
    <w:rsid w:val="00232F47"/>
    <w:rsid w:val="00233290"/>
    <w:rsid w:val="002334FB"/>
    <w:rsid w:val="00233797"/>
    <w:rsid w:val="00233DB6"/>
    <w:rsid w:val="002357F9"/>
    <w:rsid w:val="0023584B"/>
    <w:rsid w:val="00235DD2"/>
    <w:rsid w:val="0023669D"/>
    <w:rsid w:val="002366FB"/>
    <w:rsid w:val="0024057A"/>
    <w:rsid w:val="0024176C"/>
    <w:rsid w:val="002424F3"/>
    <w:rsid w:val="00242D89"/>
    <w:rsid w:val="00243118"/>
    <w:rsid w:val="00245975"/>
    <w:rsid w:val="00245BB7"/>
    <w:rsid w:val="00247638"/>
    <w:rsid w:val="002538B1"/>
    <w:rsid w:val="002546AF"/>
    <w:rsid w:val="002554EF"/>
    <w:rsid w:val="00255798"/>
    <w:rsid w:val="002575DC"/>
    <w:rsid w:val="00260E14"/>
    <w:rsid w:val="00265C57"/>
    <w:rsid w:val="00266886"/>
    <w:rsid w:val="0026688A"/>
    <w:rsid w:val="00266BAC"/>
    <w:rsid w:val="00267D45"/>
    <w:rsid w:val="00271CB3"/>
    <w:rsid w:val="00272386"/>
    <w:rsid w:val="0027289A"/>
    <w:rsid w:val="002737D4"/>
    <w:rsid w:val="002739A2"/>
    <w:rsid w:val="00274C87"/>
    <w:rsid w:val="0027518C"/>
    <w:rsid w:val="002752A9"/>
    <w:rsid w:val="00275C91"/>
    <w:rsid w:val="0027684F"/>
    <w:rsid w:val="00276AB2"/>
    <w:rsid w:val="00276FB7"/>
    <w:rsid w:val="00277AF3"/>
    <w:rsid w:val="00277B1C"/>
    <w:rsid w:val="00277BBC"/>
    <w:rsid w:val="00277F24"/>
    <w:rsid w:val="00280223"/>
    <w:rsid w:val="00280254"/>
    <w:rsid w:val="002813DE"/>
    <w:rsid w:val="0028143F"/>
    <w:rsid w:val="00281711"/>
    <w:rsid w:val="002821FF"/>
    <w:rsid w:val="00283F2B"/>
    <w:rsid w:val="00284292"/>
    <w:rsid w:val="00285075"/>
    <w:rsid w:val="00285A54"/>
    <w:rsid w:val="0028651F"/>
    <w:rsid w:val="00287F04"/>
    <w:rsid w:val="00290C42"/>
    <w:rsid w:val="002914F6"/>
    <w:rsid w:val="002928B1"/>
    <w:rsid w:val="00293264"/>
    <w:rsid w:val="002936DD"/>
    <w:rsid w:val="002939B5"/>
    <w:rsid w:val="0029487B"/>
    <w:rsid w:val="002953D1"/>
    <w:rsid w:val="00295DFD"/>
    <w:rsid w:val="00297F33"/>
    <w:rsid w:val="002A050B"/>
    <w:rsid w:val="002A0941"/>
    <w:rsid w:val="002A1B4E"/>
    <w:rsid w:val="002A2953"/>
    <w:rsid w:val="002A3393"/>
    <w:rsid w:val="002A43D2"/>
    <w:rsid w:val="002A5728"/>
    <w:rsid w:val="002A6762"/>
    <w:rsid w:val="002A6BC2"/>
    <w:rsid w:val="002A7D90"/>
    <w:rsid w:val="002B00CF"/>
    <w:rsid w:val="002B138F"/>
    <w:rsid w:val="002B1AE0"/>
    <w:rsid w:val="002B1CBF"/>
    <w:rsid w:val="002B220E"/>
    <w:rsid w:val="002B3E4B"/>
    <w:rsid w:val="002B4774"/>
    <w:rsid w:val="002B4852"/>
    <w:rsid w:val="002B48A8"/>
    <w:rsid w:val="002B54C5"/>
    <w:rsid w:val="002B6881"/>
    <w:rsid w:val="002B6E20"/>
    <w:rsid w:val="002B78C0"/>
    <w:rsid w:val="002C0083"/>
    <w:rsid w:val="002C21F6"/>
    <w:rsid w:val="002C2AB3"/>
    <w:rsid w:val="002C40A4"/>
    <w:rsid w:val="002C5341"/>
    <w:rsid w:val="002C5678"/>
    <w:rsid w:val="002C690E"/>
    <w:rsid w:val="002D0118"/>
    <w:rsid w:val="002D0831"/>
    <w:rsid w:val="002D1E7B"/>
    <w:rsid w:val="002D2383"/>
    <w:rsid w:val="002D56DB"/>
    <w:rsid w:val="002D5CAB"/>
    <w:rsid w:val="002D64AC"/>
    <w:rsid w:val="002D64DE"/>
    <w:rsid w:val="002D6A1B"/>
    <w:rsid w:val="002D7743"/>
    <w:rsid w:val="002D7CB6"/>
    <w:rsid w:val="002D7CE9"/>
    <w:rsid w:val="002E2470"/>
    <w:rsid w:val="002E3493"/>
    <w:rsid w:val="002E4375"/>
    <w:rsid w:val="002E46EB"/>
    <w:rsid w:val="002E5138"/>
    <w:rsid w:val="002E55B3"/>
    <w:rsid w:val="002E55EC"/>
    <w:rsid w:val="002E5E3C"/>
    <w:rsid w:val="002E7333"/>
    <w:rsid w:val="002E7CE1"/>
    <w:rsid w:val="002F030D"/>
    <w:rsid w:val="002F09A0"/>
    <w:rsid w:val="002F1703"/>
    <w:rsid w:val="002F22BE"/>
    <w:rsid w:val="002F2548"/>
    <w:rsid w:val="002F325D"/>
    <w:rsid w:val="002F3FA8"/>
    <w:rsid w:val="002F58CD"/>
    <w:rsid w:val="002F5FC7"/>
    <w:rsid w:val="002F6BF4"/>
    <w:rsid w:val="0030045B"/>
    <w:rsid w:val="0030234A"/>
    <w:rsid w:val="00302983"/>
    <w:rsid w:val="00303E3A"/>
    <w:rsid w:val="00304553"/>
    <w:rsid w:val="0030472D"/>
    <w:rsid w:val="003049E7"/>
    <w:rsid w:val="00304EE7"/>
    <w:rsid w:val="0030507C"/>
    <w:rsid w:val="00305DA7"/>
    <w:rsid w:val="0030660C"/>
    <w:rsid w:val="00306FF2"/>
    <w:rsid w:val="00307088"/>
    <w:rsid w:val="00310CBB"/>
    <w:rsid w:val="00313552"/>
    <w:rsid w:val="00314A42"/>
    <w:rsid w:val="0031551E"/>
    <w:rsid w:val="00315D85"/>
    <w:rsid w:val="003204C2"/>
    <w:rsid w:val="00320D67"/>
    <w:rsid w:val="00321495"/>
    <w:rsid w:val="00321F88"/>
    <w:rsid w:val="00323789"/>
    <w:rsid w:val="00323A2C"/>
    <w:rsid w:val="00324087"/>
    <w:rsid w:val="003254CB"/>
    <w:rsid w:val="003255C9"/>
    <w:rsid w:val="003267C3"/>
    <w:rsid w:val="00326B3F"/>
    <w:rsid w:val="00326DB2"/>
    <w:rsid w:val="00327057"/>
    <w:rsid w:val="00330177"/>
    <w:rsid w:val="00330228"/>
    <w:rsid w:val="00330673"/>
    <w:rsid w:val="00330A4B"/>
    <w:rsid w:val="00331917"/>
    <w:rsid w:val="00331933"/>
    <w:rsid w:val="003340D8"/>
    <w:rsid w:val="00334A69"/>
    <w:rsid w:val="003350C8"/>
    <w:rsid w:val="00335A25"/>
    <w:rsid w:val="00336A55"/>
    <w:rsid w:val="003401D5"/>
    <w:rsid w:val="00342694"/>
    <w:rsid w:val="003429B6"/>
    <w:rsid w:val="00342FA4"/>
    <w:rsid w:val="003448B3"/>
    <w:rsid w:val="00344A98"/>
    <w:rsid w:val="00344F85"/>
    <w:rsid w:val="00345278"/>
    <w:rsid w:val="00345474"/>
    <w:rsid w:val="00347C77"/>
    <w:rsid w:val="00350565"/>
    <w:rsid w:val="003508B3"/>
    <w:rsid w:val="00351171"/>
    <w:rsid w:val="00352685"/>
    <w:rsid w:val="0035271D"/>
    <w:rsid w:val="00353185"/>
    <w:rsid w:val="003536A7"/>
    <w:rsid w:val="00353BA8"/>
    <w:rsid w:val="00355D43"/>
    <w:rsid w:val="00356147"/>
    <w:rsid w:val="00356512"/>
    <w:rsid w:val="00356FB0"/>
    <w:rsid w:val="0035788E"/>
    <w:rsid w:val="00360409"/>
    <w:rsid w:val="00361D59"/>
    <w:rsid w:val="00362207"/>
    <w:rsid w:val="0036263C"/>
    <w:rsid w:val="00363305"/>
    <w:rsid w:val="003638C9"/>
    <w:rsid w:val="00363F71"/>
    <w:rsid w:val="00363F7E"/>
    <w:rsid w:val="00364028"/>
    <w:rsid w:val="003642C9"/>
    <w:rsid w:val="00364C96"/>
    <w:rsid w:val="00364CF1"/>
    <w:rsid w:val="00365367"/>
    <w:rsid w:val="00366867"/>
    <w:rsid w:val="003706E5"/>
    <w:rsid w:val="00371D05"/>
    <w:rsid w:val="00373BCC"/>
    <w:rsid w:val="00375B6F"/>
    <w:rsid w:val="003801B4"/>
    <w:rsid w:val="00381536"/>
    <w:rsid w:val="003823F8"/>
    <w:rsid w:val="00382DA3"/>
    <w:rsid w:val="00382FE5"/>
    <w:rsid w:val="003835DC"/>
    <w:rsid w:val="0038361B"/>
    <w:rsid w:val="00383E76"/>
    <w:rsid w:val="00384372"/>
    <w:rsid w:val="003844A9"/>
    <w:rsid w:val="003847C9"/>
    <w:rsid w:val="00384CAC"/>
    <w:rsid w:val="00384CCA"/>
    <w:rsid w:val="0038505D"/>
    <w:rsid w:val="0038516D"/>
    <w:rsid w:val="00385528"/>
    <w:rsid w:val="00385B6A"/>
    <w:rsid w:val="00386BFB"/>
    <w:rsid w:val="00387F0F"/>
    <w:rsid w:val="003909CB"/>
    <w:rsid w:val="003911C0"/>
    <w:rsid w:val="00391EE2"/>
    <w:rsid w:val="003939A6"/>
    <w:rsid w:val="00393A18"/>
    <w:rsid w:val="003942BC"/>
    <w:rsid w:val="003945C2"/>
    <w:rsid w:val="00396E5E"/>
    <w:rsid w:val="003A08B3"/>
    <w:rsid w:val="003A0D64"/>
    <w:rsid w:val="003A170B"/>
    <w:rsid w:val="003A20BF"/>
    <w:rsid w:val="003A5D6E"/>
    <w:rsid w:val="003A6941"/>
    <w:rsid w:val="003A69C1"/>
    <w:rsid w:val="003A7F82"/>
    <w:rsid w:val="003B0FC1"/>
    <w:rsid w:val="003B15D1"/>
    <w:rsid w:val="003B23EE"/>
    <w:rsid w:val="003B387C"/>
    <w:rsid w:val="003B56BA"/>
    <w:rsid w:val="003B71CF"/>
    <w:rsid w:val="003C000C"/>
    <w:rsid w:val="003C0CE0"/>
    <w:rsid w:val="003C1B9F"/>
    <w:rsid w:val="003C26C7"/>
    <w:rsid w:val="003C27A9"/>
    <w:rsid w:val="003C2805"/>
    <w:rsid w:val="003C308C"/>
    <w:rsid w:val="003C30CB"/>
    <w:rsid w:val="003C3350"/>
    <w:rsid w:val="003C4009"/>
    <w:rsid w:val="003C405D"/>
    <w:rsid w:val="003C4775"/>
    <w:rsid w:val="003C722B"/>
    <w:rsid w:val="003C7A1A"/>
    <w:rsid w:val="003C7F73"/>
    <w:rsid w:val="003D0877"/>
    <w:rsid w:val="003D1613"/>
    <w:rsid w:val="003D171C"/>
    <w:rsid w:val="003D2094"/>
    <w:rsid w:val="003D2CF7"/>
    <w:rsid w:val="003D2E14"/>
    <w:rsid w:val="003D2F46"/>
    <w:rsid w:val="003D36B6"/>
    <w:rsid w:val="003D36D5"/>
    <w:rsid w:val="003D3ACF"/>
    <w:rsid w:val="003D3FA7"/>
    <w:rsid w:val="003D7802"/>
    <w:rsid w:val="003E034D"/>
    <w:rsid w:val="003E0641"/>
    <w:rsid w:val="003E1003"/>
    <w:rsid w:val="003E2C91"/>
    <w:rsid w:val="003E4967"/>
    <w:rsid w:val="003E59A0"/>
    <w:rsid w:val="003E5A5A"/>
    <w:rsid w:val="003E76A0"/>
    <w:rsid w:val="003E79F7"/>
    <w:rsid w:val="003E7BB2"/>
    <w:rsid w:val="003F0153"/>
    <w:rsid w:val="003F0975"/>
    <w:rsid w:val="003F0DB1"/>
    <w:rsid w:val="003F0FCD"/>
    <w:rsid w:val="003F1786"/>
    <w:rsid w:val="003F2202"/>
    <w:rsid w:val="003F440B"/>
    <w:rsid w:val="003F4AFD"/>
    <w:rsid w:val="003F50A9"/>
    <w:rsid w:val="003F50DF"/>
    <w:rsid w:val="003F6470"/>
    <w:rsid w:val="003F7FD4"/>
    <w:rsid w:val="0040000B"/>
    <w:rsid w:val="00400531"/>
    <w:rsid w:val="004008DB"/>
    <w:rsid w:val="00400B88"/>
    <w:rsid w:val="00400E28"/>
    <w:rsid w:val="00401670"/>
    <w:rsid w:val="00401739"/>
    <w:rsid w:val="00402C5E"/>
    <w:rsid w:val="00402DB2"/>
    <w:rsid w:val="00405021"/>
    <w:rsid w:val="00405102"/>
    <w:rsid w:val="00405B21"/>
    <w:rsid w:val="00405B4C"/>
    <w:rsid w:val="004060AB"/>
    <w:rsid w:val="00406F6F"/>
    <w:rsid w:val="0040776E"/>
    <w:rsid w:val="00410A86"/>
    <w:rsid w:val="00411871"/>
    <w:rsid w:val="00413431"/>
    <w:rsid w:val="00413DFD"/>
    <w:rsid w:val="00413F24"/>
    <w:rsid w:val="004147B1"/>
    <w:rsid w:val="00414D72"/>
    <w:rsid w:val="004156DF"/>
    <w:rsid w:val="00415C60"/>
    <w:rsid w:val="00415CA0"/>
    <w:rsid w:val="00416926"/>
    <w:rsid w:val="00417702"/>
    <w:rsid w:val="00420876"/>
    <w:rsid w:val="00420F2D"/>
    <w:rsid w:val="004224BC"/>
    <w:rsid w:val="00426F02"/>
    <w:rsid w:val="00427590"/>
    <w:rsid w:val="004276D4"/>
    <w:rsid w:val="00427B79"/>
    <w:rsid w:val="00432630"/>
    <w:rsid w:val="00434147"/>
    <w:rsid w:val="00434B50"/>
    <w:rsid w:val="00435F18"/>
    <w:rsid w:val="00437792"/>
    <w:rsid w:val="00440D20"/>
    <w:rsid w:val="00441127"/>
    <w:rsid w:val="004416A0"/>
    <w:rsid w:val="0044215C"/>
    <w:rsid w:val="00443173"/>
    <w:rsid w:val="00443337"/>
    <w:rsid w:val="004465B5"/>
    <w:rsid w:val="00446FB2"/>
    <w:rsid w:val="004478B5"/>
    <w:rsid w:val="00447DA2"/>
    <w:rsid w:val="004500BE"/>
    <w:rsid w:val="004501BC"/>
    <w:rsid w:val="004501BD"/>
    <w:rsid w:val="00450DEE"/>
    <w:rsid w:val="00450F3E"/>
    <w:rsid w:val="0045124E"/>
    <w:rsid w:val="00451F60"/>
    <w:rsid w:val="00452F8E"/>
    <w:rsid w:val="00453068"/>
    <w:rsid w:val="0045387B"/>
    <w:rsid w:val="0045450B"/>
    <w:rsid w:val="0045576F"/>
    <w:rsid w:val="00455C85"/>
    <w:rsid w:val="00456EB1"/>
    <w:rsid w:val="00457E94"/>
    <w:rsid w:val="00462681"/>
    <w:rsid w:val="00462B6C"/>
    <w:rsid w:val="00462F94"/>
    <w:rsid w:val="00463BA4"/>
    <w:rsid w:val="00463CBF"/>
    <w:rsid w:val="00464E1E"/>
    <w:rsid w:val="00465A3B"/>
    <w:rsid w:val="00465BC3"/>
    <w:rsid w:val="00466162"/>
    <w:rsid w:val="0046619F"/>
    <w:rsid w:val="00467681"/>
    <w:rsid w:val="00467CB4"/>
    <w:rsid w:val="00470D80"/>
    <w:rsid w:val="00470E10"/>
    <w:rsid w:val="00472D51"/>
    <w:rsid w:val="0047361E"/>
    <w:rsid w:val="00473FD5"/>
    <w:rsid w:val="004757B8"/>
    <w:rsid w:val="00475B7E"/>
    <w:rsid w:val="00476413"/>
    <w:rsid w:val="004778E8"/>
    <w:rsid w:val="0048040D"/>
    <w:rsid w:val="00480DCB"/>
    <w:rsid w:val="00481BD6"/>
    <w:rsid w:val="00481E6D"/>
    <w:rsid w:val="00482815"/>
    <w:rsid w:val="00482FF0"/>
    <w:rsid w:val="00484CF8"/>
    <w:rsid w:val="0048559B"/>
    <w:rsid w:val="00486AF1"/>
    <w:rsid w:val="004876C4"/>
    <w:rsid w:val="00487A94"/>
    <w:rsid w:val="00490CAA"/>
    <w:rsid w:val="004916B6"/>
    <w:rsid w:val="00492DD5"/>
    <w:rsid w:val="004931EC"/>
    <w:rsid w:val="00493487"/>
    <w:rsid w:val="0049489F"/>
    <w:rsid w:val="004948B5"/>
    <w:rsid w:val="004948BB"/>
    <w:rsid w:val="004951FD"/>
    <w:rsid w:val="004953C4"/>
    <w:rsid w:val="00496AB3"/>
    <w:rsid w:val="004A041B"/>
    <w:rsid w:val="004A073D"/>
    <w:rsid w:val="004A18DF"/>
    <w:rsid w:val="004A192E"/>
    <w:rsid w:val="004A1B5A"/>
    <w:rsid w:val="004A1DA2"/>
    <w:rsid w:val="004A33F9"/>
    <w:rsid w:val="004A4390"/>
    <w:rsid w:val="004A5171"/>
    <w:rsid w:val="004A5525"/>
    <w:rsid w:val="004A671A"/>
    <w:rsid w:val="004A6F06"/>
    <w:rsid w:val="004A7127"/>
    <w:rsid w:val="004A7AC7"/>
    <w:rsid w:val="004A7D54"/>
    <w:rsid w:val="004B1816"/>
    <w:rsid w:val="004B1B7D"/>
    <w:rsid w:val="004B25BF"/>
    <w:rsid w:val="004B264C"/>
    <w:rsid w:val="004B329A"/>
    <w:rsid w:val="004B69A4"/>
    <w:rsid w:val="004B7F59"/>
    <w:rsid w:val="004C06BB"/>
    <w:rsid w:val="004C0A4D"/>
    <w:rsid w:val="004C0D29"/>
    <w:rsid w:val="004C1886"/>
    <w:rsid w:val="004C1A7C"/>
    <w:rsid w:val="004C1C5E"/>
    <w:rsid w:val="004C2553"/>
    <w:rsid w:val="004C2695"/>
    <w:rsid w:val="004C2716"/>
    <w:rsid w:val="004C4A62"/>
    <w:rsid w:val="004C5C44"/>
    <w:rsid w:val="004D0303"/>
    <w:rsid w:val="004D0FA3"/>
    <w:rsid w:val="004D2456"/>
    <w:rsid w:val="004D2C50"/>
    <w:rsid w:val="004D37FD"/>
    <w:rsid w:val="004D3B48"/>
    <w:rsid w:val="004D3C8C"/>
    <w:rsid w:val="004D4054"/>
    <w:rsid w:val="004D4063"/>
    <w:rsid w:val="004D457B"/>
    <w:rsid w:val="004D495B"/>
    <w:rsid w:val="004D5B9B"/>
    <w:rsid w:val="004D6153"/>
    <w:rsid w:val="004D76E5"/>
    <w:rsid w:val="004D7960"/>
    <w:rsid w:val="004E0429"/>
    <w:rsid w:val="004E1C7E"/>
    <w:rsid w:val="004E29FB"/>
    <w:rsid w:val="004E305D"/>
    <w:rsid w:val="004E3B54"/>
    <w:rsid w:val="004E557A"/>
    <w:rsid w:val="004E5C57"/>
    <w:rsid w:val="004E68C4"/>
    <w:rsid w:val="004E7228"/>
    <w:rsid w:val="004E780D"/>
    <w:rsid w:val="004E79E5"/>
    <w:rsid w:val="004F1605"/>
    <w:rsid w:val="004F1B1F"/>
    <w:rsid w:val="004F2846"/>
    <w:rsid w:val="004F2D11"/>
    <w:rsid w:val="004F38DC"/>
    <w:rsid w:val="004F456A"/>
    <w:rsid w:val="004F4BA8"/>
    <w:rsid w:val="004F4EB1"/>
    <w:rsid w:val="004F524B"/>
    <w:rsid w:val="004F70A7"/>
    <w:rsid w:val="004F778F"/>
    <w:rsid w:val="004F7AAA"/>
    <w:rsid w:val="00500D3A"/>
    <w:rsid w:val="00501529"/>
    <w:rsid w:val="00501568"/>
    <w:rsid w:val="00501AB9"/>
    <w:rsid w:val="00502CB6"/>
    <w:rsid w:val="00505198"/>
    <w:rsid w:val="005052C9"/>
    <w:rsid w:val="005055AA"/>
    <w:rsid w:val="005056F3"/>
    <w:rsid w:val="00505AAB"/>
    <w:rsid w:val="005067BD"/>
    <w:rsid w:val="00507472"/>
    <w:rsid w:val="005077D8"/>
    <w:rsid w:val="00507BFD"/>
    <w:rsid w:val="005106F4"/>
    <w:rsid w:val="00510AB2"/>
    <w:rsid w:val="00510D18"/>
    <w:rsid w:val="00511E26"/>
    <w:rsid w:val="00511EDB"/>
    <w:rsid w:val="00512B4A"/>
    <w:rsid w:val="005136FF"/>
    <w:rsid w:val="00513732"/>
    <w:rsid w:val="005137CD"/>
    <w:rsid w:val="00516347"/>
    <w:rsid w:val="00517754"/>
    <w:rsid w:val="00517FEF"/>
    <w:rsid w:val="0052013A"/>
    <w:rsid w:val="00520397"/>
    <w:rsid w:val="005215A3"/>
    <w:rsid w:val="005217A9"/>
    <w:rsid w:val="00521D3A"/>
    <w:rsid w:val="00521F4A"/>
    <w:rsid w:val="005223DF"/>
    <w:rsid w:val="00522DC3"/>
    <w:rsid w:val="0052396C"/>
    <w:rsid w:val="00524D8D"/>
    <w:rsid w:val="005277B2"/>
    <w:rsid w:val="005278D5"/>
    <w:rsid w:val="00531934"/>
    <w:rsid w:val="0053255F"/>
    <w:rsid w:val="0053260C"/>
    <w:rsid w:val="00532D1A"/>
    <w:rsid w:val="00533253"/>
    <w:rsid w:val="00533670"/>
    <w:rsid w:val="00533BC9"/>
    <w:rsid w:val="00534F07"/>
    <w:rsid w:val="00535F75"/>
    <w:rsid w:val="00540FDE"/>
    <w:rsid w:val="005425ED"/>
    <w:rsid w:val="005429A6"/>
    <w:rsid w:val="00543B04"/>
    <w:rsid w:val="00544AF6"/>
    <w:rsid w:val="00545128"/>
    <w:rsid w:val="00545365"/>
    <w:rsid w:val="00545A2C"/>
    <w:rsid w:val="00546186"/>
    <w:rsid w:val="00546543"/>
    <w:rsid w:val="005465A2"/>
    <w:rsid w:val="00550675"/>
    <w:rsid w:val="00551321"/>
    <w:rsid w:val="0055202E"/>
    <w:rsid w:val="00552D73"/>
    <w:rsid w:val="00553A77"/>
    <w:rsid w:val="00553CDF"/>
    <w:rsid w:val="0055425C"/>
    <w:rsid w:val="00555FF4"/>
    <w:rsid w:val="00557159"/>
    <w:rsid w:val="00557E77"/>
    <w:rsid w:val="005601B1"/>
    <w:rsid w:val="0056143F"/>
    <w:rsid w:val="005617D2"/>
    <w:rsid w:val="00561D93"/>
    <w:rsid w:val="00562B2E"/>
    <w:rsid w:val="00563571"/>
    <w:rsid w:val="00563D40"/>
    <w:rsid w:val="00564413"/>
    <w:rsid w:val="00564549"/>
    <w:rsid w:val="005649BC"/>
    <w:rsid w:val="00564D04"/>
    <w:rsid w:val="0056504F"/>
    <w:rsid w:val="00565154"/>
    <w:rsid w:val="005654D7"/>
    <w:rsid w:val="00565DA2"/>
    <w:rsid w:val="00566C68"/>
    <w:rsid w:val="00567E1E"/>
    <w:rsid w:val="00567F8A"/>
    <w:rsid w:val="00571190"/>
    <w:rsid w:val="00571206"/>
    <w:rsid w:val="00571406"/>
    <w:rsid w:val="005721C9"/>
    <w:rsid w:val="00572FDF"/>
    <w:rsid w:val="00573798"/>
    <w:rsid w:val="00573A9A"/>
    <w:rsid w:val="00573C00"/>
    <w:rsid w:val="00574387"/>
    <w:rsid w:val="00574BD9"/>
    <w:rsid w:val="00575DE4"/>
    <w:rsid w:val="00577150"/>
    <w:rsid w:val="005778A2"/>
    <w:rsid w:val="005805DC"/>
    <w:rsid w:val="00580DB6"/>
    <w:rsid w:val="005813FD"/>
    <w:rsid w:val="00582421"/>
    <w:rsid w:val="005829B6"/>
    <w:rsid w:val="00582B6D"/>
    <w:rsid w:val="0058343D"/>
    <w:rsid w:val="00583747"/>
    <w:rsid w:val="00584D96"/>
    <w:rsid w:val="00585B00"/>
    <w:rsid w:val="00585EC1"/>
    <w:rsid w:val="00590D8F"/>
    <w:rsid w:val="005910EA"/>
    <w:rsid w:val="0059193D"/>
    <w:rsid w:val="00591D78"/>
    <w:rsid w:val="005927A7"/>
    <w:rsid w:val="00592F14"/>
    <w:rsid w:val="00593D26"/>
    <w:rsid w:val="005942F8"/>
    <w:rsid w:val="005952E6"/>
    <w:rsid w:val="0059536C"/>
    <w:rsid w:val="00595EE5"/>
    <w:rsid w:val="00595F4B"/>
    <w:rsid w:val="00596435"/>
    <w:rsid w:val="005968A2"/>
    <w:rsid w:val="00596A6A"/>
    <w:rsid w:val="005970F8"/>
    <w:rsid w:val="00597687"/>
    <w:rsid w:val="005A16EE"/>
    <w:rsid w:val="005A2FBC"/>
    <w:rsid w:val="005A3A77"/>
    <w:rsid w:val="005A3E96"/>
    <w:rsid w:val="005A653D"/>
    <w:rsid w:val="005A6BD5"/>
    <w:rsid w:val="005A6C62"/>
    <w:rsid w:val="005A7854"/>
    <w:rsid w:val="005B0165"/>
    <w:rsid w:val="005B0257"/>
    <w:rsid w:val="005B0E18"/>
    <w:rsid w:val="005B1AF2"/>
    <w:rsid w:val="005B2856"/>
    <w:rsid w:val="005B2907"/>
    <w:rsid w:val="005B29E7"/>
    <w:rsid w:val="005B3226"/>
    <w:rsid w:val="005B374C"/>
    <w:rsid w:val="005B3DD8"/>
    <w:rsid w:val="005B40F9"/>
    <w:rsid w:val="005B485C"/>
    <w:rsid w:val="005B4F23"/>
    <w:rsid w:val="005B5AF7"/>
    <w:rsid w:val="005B65FD"/>
    <w:rsid w:val="005B7172"/>
    <w:rsid w:val="005B7992"/>
    <w:rsid w:val="005B7AB9"/>
    <w:rsid w:val="005B7BF2"/>
    <w:rsid w:val="005C01E2"/>
    <w:rsid w:val="005C05C0"/>
    <w:rsid w:val="005C08EF"/>
    <w:rsid w:val="005C0B51"/>
    <w:rsid w:val="005C1B28"/>
    <w:rsid w:val="005C1D37"/>
    <w:rsid w:val="005C38C9"/>
    <w:rsid w:val="005C4A19"/>
    <w:rsid w:val="005C59AD"/>
    <w:rsid w:val="005C5BC6"/>
    <w:rsid w:val="005C7CEB"/>
    <w:rsid w:val="005D0048"/>
    <w:rsid w:val="005D0F61"/>
    <w:rsid w:val="005D2C27"/>
    <w:rsid w:val="005D402C"/>
    <w:rsid w:val="005D4C66"/>
    <w:rsid w:val="005D4D5D"/>
    <w:rsid w:val="005D4F71"/>
    <w:rsid w:val="005D70A1"/>
    <w:rsid w:val="005D7241"/>
    <w:rsid w:val="005D768B"/>
    <w:rsid w:val="005D76BF"/>
    <w:rsid w:val="005E25A9"/>
    <w:rsid w:val="005E3391"/>
    <w:rsid w:val="005E34BB"/>
    <w:rsid w:val="005E369A"/>
    <w:rsid w:val="005E441A"/>
    <w:rsid w:val="005E4AA2"/>
    <w:rsid w:val="005E52B3"/>
    <w:rsid w:val="005F0AA2"/>
    <w:rsid w:val="005F0AF8"/>
    <w:rsid w:val="005F1A36"/>
    <w:rsid w:val="005F1E94"/>
    <w:rsid w:val="005F2492"/>
    <w:rsid w:val="005F26F7"/>
    <w:rsid w:val="005F35EB"/>
    <w:rsid w:val="005F36FF"/>
    <w:rsid w:val="005F45EB"/>
    <w:rsid w:val="005F4CBD"/>
    <w:rsid w:val="005F51B4"/>
    <w:rsid w:val="005F5C97"/>
    <w:rsid w:val="005F61F5"/>
    <w:rsid w:val="005F6339"/>
    <w:rsid w:val="005F7A2C"/>
    <w:rsid w:val="00600501"/>
    <w:rsid w:val="00600B1C"/>
    <w:rsid w:val="00601B83"/>
    <w:rsid w:val="00602755"/>
    <w:rsid w:val="00602EBC"/>
    <w:rsid w:val="00602F44"/>
    <w:rsid w:val="00604023"/>
    <w:rsid w:val="006050B2"/>
    <w:rsid w:val="00605795"/>
    <w:rsid w:val="00605EFE"/>
    <w:rsid w:val="0060662B"/>
    <w:rsid w:val="006069D4"/>
    <w:rsid w:val="00607271"/>
    <w:rsid w:val="00610D1B"/>
    <w:rsid w:val="00610F56"/>
    <w:rsid w:val="00610F63"/>
    <w:rsid w:val="006112CC"/>
    <w:rsid w:val="00611BCD"/>
    <w:rsid w:val="00612314"/>
    <w:rsid w:val="0061325E"/>
    <w:rsid w:val="00613EE9"/>
    <w:rsid w:val="00614742"/>
    <w:rsid w:val="006153FD"/>
    <w:rsid w:val="006154EF"/>
    <w:rsid w:val="006202FF"/>
    <w:rsid w:val="0062032F"/>
    <w:rsid w:val="006218F1"/>
    <w:rsid w:val="00621D73"/>
    <w:rsid w:val="00622109"/>
    <w:rsid w:val="00622CB3"/>
    <w:rsid w:val="00622F25"/>
    <w:rsid w:val="00625786"/>
    <w:rsid w:val="006262B4"/>
    <w:rsid w:val="006274DA"/>
    <w:rsid w:val="006279F9"/>
    <w:rsid w:val="00627C12"/>
    <w:rsid w:val="00630D40"/>
    <w:rsid w:val="006313B0"/>
    <w:rsid w:val="0063213E"/>
    <w:rsid w:val="00632BEE"/>
    <w:rsid w:val="006333CC"/>
    <w:rsid w:val="00633D31"/>
    <w:rsid w:val="0063488C"/>
    <w:rsid w:val="00634B53"/>
    <w:rsid w:val="00634FFE"/>
    <w:rsid w:val="00635055"/>
    <w:rsid w:val="00635DF0"/>
    <w:rsid w:val="0063771D"/>
    <w:rsid w:val="00640B59"/>
    <w:rsid w:val="00640C0A"/>
    <w:rsid w:val="00641665"/>
    <w:rsid w:val="0064204A"/>
    <w:rsid w:val="006420C2"/>
    <w:rsid w:val="00642619"/>
    <w:rsid w:val="00643121"/>
    <w:rsid w:val="00643A8A"/>
    <w:rsid w:val="00643EA5"/>
    <w:rsid w:val="0064418C"/>
    <w:rsid w:val="00646783"/>
    <w:rsid w:val="006468E9"/>
    <w:rsid w:val="00646B9F"/>
    <w:rsid w:val="00646EA1"/>
    <w:rsid w:val="00647859"/>
    <w:rsid w:val="00650736"/>
    <w:rsid w:val="00650A7B"/>
    <w:rsid w:val="00652B63"/>
    <w:rsid w:val="00652CA3"/>
    <w:rsid w:val="00653334"/>
    <w:rsid w:val="00654632"/>
    <w:rsid w:val="00654D75"/>
    <w:rsid w:val="00655807"/>
    <w:rsid w:val="006558CD"/>
    <w:rsid w:val="00656D3B"/>
    <w:rsid w:val="00657D49"/>
    <w:rsid w:val="00660039"/>
    <w:rsid w:val="006600EE"/>
    <w:rsid w:val="0066042B"/>
    <w:rsid w:val="00660A0B"/>
    <w:rsid w:val="006610B9"/>
    <w:rsid w:val="0066274E"/>
    <w:rsid w:val="00662782"/>
    <w:rsid w:val="0066297D"/>
    <w:rsid w:val="00666E0C"/>
    <w:rsid w:val="0067088F"/>
    <w:rsid w:val="006708C6"/>
    <w:rsid w:val="00673493"/>
    <w:rsid w:val="0067432B"/>
    <w:rsid w:val="00675A08"/>
    <w:rsid w:val="006800FB"/>
    <w:rsid w:val="00680726"/>
    <w:rsid w:val="006809CC"/>
    <w:rsid w:val="0068105C"/>
    <w:rsid w:val="0068134C"/>
    <w:rsid w:val="00683C61"/>
    <w:rsid w:val="00683FEA"/>
    <w:rsid w:val="006848C6"/>
    <w:rsid w:val="00684D90"/>
    <w:rsid w:val="00685535"/>
    <w:rsid w:val="00686445"/>
    <w:rsid w:val="006879DF"/>
    <w:rsid w:val="00690183"/>
    <w:rsid w:val="006912DE"/>
    <w:rsid w:val="006914BF"/>
    <w:rsid w:val="00693695"/>
    <w:rsid w:val="00694E68"/>
    <w:rsid w:val="00696A78"/>
    <w:rsid w:val="00697BA1"/>
    <w:rsid w:val="006A0257"/>
    <w:rsid w:val="006A02D8"/>
    <w:rsid w:val="006A0696"/>
    <w:rsid w:val="006A16F9"/>
    <w:rsid w:val="006A19E0"/>
    <w:rsid w:val="006A1AFB"/>
    <w:rsid w:val="006A2719"/>
    <w:rsid w:val="006A3D5E"/>
    <w:rsid w:val="006A3F8E"/>
    <w:rsid w:val="006A4C13"/>
    <w:rsid w:val="006B13D8"/>
    <w:rsid w:val="006B2EF7"/>
    <w:rsid w:val="006B3290"/>
    <w:rsid w:val="006B3336"/>
    <w:rsid w:val="006B3A56"/>
    <w:rsid w:val="006B3EF3"/>
    <w:rsid w:val="006B4C11"/>
    <w:rsid w:val="006B555B"/>
    <w:rsid w:val="006B56ED"/>
    <w:rsid w:val="006C0086"/>
    <w:rsid w:val="006C04A6"/>
    <w:rsid w:val="006C13F5"/>
    <w:rsid w:val="006C195C"/>
    <w:rsid w:val="006C1F11"/>
    <w:rsid w:val="006C30AA"/>
    <w:rsid w:val="006C38E8"/>
    <w:rsid w:val="006C3938"/>
    <w:rsid w:val="006C39DB"/>
    <w:rsid w:val="006C414E"/>
    <w:rsid w:val="006C5C3A"/>
    <w:rsid w:val="006C78BC"/>
    <w:rsid w:val="006C78C6"/>
    <w:rsid w:val="006C7E64"/>
    <w:rsid w:val="006D0822"/>
    <w:rsid w:val="006D0CD2"/>
    <w:rsid w:val="006D352E"/>
    <w:rsid w:val="006D3CEA"/>
    <w:rsid w:val="006D4492"/>
    <w:rsid w:val="006D4CDE"/>
    <w:rsid w:val="006D52E8"/>
    <w:rsid w:val="006D5E0C"/>
    <w:rsid w:val="006D604E"/>
    <w:rsid w:val="006D6DCA"/>
    <w:rsid w:val="006D7821"/>
    <w:rsid w:val="006D7D64"/>
    <w:rsid w:val="006E0BBF"/>
    <w:rsid w:val="006E1EE3"/>
    <w:rsid w:val="006E2903"/>
    <w:rsid w:val="006E4128"/>
    <w:rsid w:val="006E4825"/>
    <w:rsid w:val="006E49FE"/>
    <w:rsid w:val="006E4B7F"/>
    <w:rsid w:val="006E54AF"/>
    <w:rsid w:val="006E5B9D"/>
    <w:rsid w:val="006E6564"/>
    <w:rsid w:val="006E68FA"/>
    <w:rsid w:val="006F10EE"/>
    <w:rsid w:val="006F3AEE"/>
    <w:rsid w:val="006F3B79"/>
    <w:rsid w:val="006F3C9A"/>
    <w:rsid w:val="006F3D33"/>
    <w:rsid w:val="006F43CA"/>
    <w:rsid w:val="006F4A5F"/>
    <w:rsid w:val="006F6628"/>
    <w:rsid w:val="006F68F8"/>
    <w:rsid w:val="006F6B31"/>
    <w:rsid w:val="006F6ED5"/>
    <w:rsid w:val="006F75AE"/>
    <w:rsid w:val="006F7FD9"/>
    <w:rsid w:val="00700A4F"/>
    <w:rsid w:val="0070149B"/>
    <w:rsid w:val="00702E38"/>
    <w:rsid w:val="0070375D"/>
    <w:rsid w:val="0070728D"/>
    <w:rsid w:val="00710480"/>
    <w:rsid w:val="00710963"/>
    <w:rsid w:val="00711430"/>
    <w:rsid w:val="00712496"/>
    <w:rsid w:val="00714E28"/>
    <w:rsid w:val="00715924"/>
    <w:rsid w:val="0071632F"/>
    <w:rsid w:val="00716C1F"/>
    <w:rsid w:val="00717E2C"/>
    <w:rsid w:val="007226BE"/>
    <w:rsid w:val="00723408"/>
    <w:rsid w:val="007251D4"/>
    <w:rsid w:val="00725AA6"/>
    <w:rsid w:val="007262D2"/>
    <w:rsid w:val="00726698"/>
    <w:rsid w:val="00726B84"/>
    <w:rsid w:val="00727EA7"/>
    <w:rsid w:val="00730010"/>
    <w:rsid w:val="00730B2A"/>
    <w:rsid w:val="0073171E"/>
    <w:rsid w:val="00731974"/>
    <w:rsid w:val="00733BE8"/>
    <w:rsid w:val="00733E7C"/>
    <w:rsid w:val="007349A7"/>
    <w:rsid w:val="00734E9A"/>
    <w:rsid w:val="00735E01"/>
    <w:rsid w:val="007363CD"/>
    <w:rsid w:val="00740DEF"/>
    <w:rsid w:val="00741573"/>
    <w:rsid w:val="00742BB0"/>
    <w:rsid w:val="00742DBA"/>
    <w:rsid w:val="00742DF0"/>
    <w:rsid w:val="00743164"/>
    <w:rsid w:val="00744461"/>
    <w:rsid w:val="0074589D"/>
    <w:rsid w:val="00745D2F"/>
    <w:rsid w:val="00745F8F"/>
    <w:rsid w:val="00747D44"/>
    <w:rsid w:val="00750F8A"/>
    <w:rsid w:val="0075111A"/>
    <w:rsid w:val="007513EB"/>
    <w:rsid w:val="00752561"/>
    <w:rsid w:val="00752A84"/>
    <w:rsid w:val="00752C16"/>
    <w:rsid w:val="00753346"/>
    <w:rsid w:val="0075375F"/>
    <w:rsid w:val="007539BD"/>
    <w:rsid w:val="007558A7"/>
    <w:rsid w:val="00755B42"/>
    <w:rsid w:val="00755C1F"/>
    <w:rsid w:val="00755C99"/>
    <w:rsid w:val="007564EE"/>
    <w:rsid w:val="007566DA"/>
    <w:rsid w:val="00756B4D"/>
    <w:rsid w:val="007575D8"/>
    <w:rsid w:val="00757A5F"/>
    <w:rsid w:val="00761A84"/>
    <w:rsid w:val="00763EE8"/>
    <w:rsid w:val="00763F8E"/>
    <w:rsid w:val="0076515E"/>
    <w:rsid w:val="007665CD"/>
    <w:rsid w:val="00766D0C"/>
    <w:rsid w:val="00767949"/>
    <w:rsid w:val="007679E6"/>
    <w:rsid w:val="00770833"/>
    <w:rsid w:val="007710A6"/>
    <w:rsid w:val="00771AA7"/>
    <w:rsid w:val="00771B69"/>
    <w:rsid w:val="007727E7"/>
    <w:rsid w:val="007729CA"/>
    <w:rsid w:val="00773CBB"/>
    <w:rsid w:val="007752BF"/>
    <w:rsid w:val="007755EF"/>
    <w:rsid w:val="00775C6A"/>
    <w:rsid w:val="00776208"/>
    <w:rsid w:val="007768EF"/>
    <w:rsid w:val="00777813"/>
    <w:rsid w:val="00777A43"/>
    <w:rsid w:val="00780361"/>
    <w:rsid w:val="00780ED5"/>
    <w:rsid w:val="00780F6E"/>
    <w:rsid w:val="00781925"/>
    <w:rsid w:val="00782E6F"/>
    <w:rsid w:val="007832F9"/>
    <w:rsid w:val="00784651"/>
    <w:rsid w:val="00784DE0"/>
    <w:rsid w:val="00785CD0"/>
    <w:rsid w:val="00785E6A"/>
    <w:rsid w:val="0078635C"/>
    <w:rsid w:val="00787213"/>
    <w:rsid w:val="007877BF"/>
    <w:rsid w:val="007904BA"/>
    <w:rsid w:val="00790AC3"/>
    <w:rsid w:val="00791260"/>
    <w:rsid w:val="00791BE5"/>
    <w:rsid w:val="0079350D"/>
    <w:rsid w:val="007952D2"/>
    <w:rsid w:val="00795E08"/>
    <w:rsid w:val="00797FD1"/>
    <w:rsid w:val="007A14C8"/>
    <w:rsid w:val="007A1552"/>
    <w:rsid w:val="007A1D71"/>
    <w:rsid w:val="007A2164"/>
    <w:rsid w:val="007A31B3"/>
    <w:rsid w:val="007A32EC"/>
    <w:rsid w:val="007A3DCF"/>
    <w:rsid w:val="007A42D6"/>
    <w:rsid w:val="007A49D7"/>
    <w:rsid w:val="007A520B"/>
    <w:rsid w:val="007A553B"/>
    <w:rsid w:val="007A5DD3"/>
    <w:rsid w:val="007B0362"/>
    <w:rsid w:val="007B3018"/>
    <w:rsid w:val="007B4627"/>
    <w:rsid w:val="007B4FCC"/>
    <w:rsid w:val="007B5481"/>
    <w:rsid w:val="007B6A59"/>
    <w:rsid w:val="007B75EE"/>
    <w:rsid w:val="007B7AB3"/>
    <w:rsid w:val="007C00F1"/>
    <w:rsid w:val="007C0438"/>
    <w:rsid w:val="007C0481"/>
    <w:rsid w:val="007C062C"/>
    <w:rsid w:val="007C0EBB"/>
    <w:rsid w:val="007C154C"/>
    <w:rsid w:val="007C35C2"/>
    <w:rsid w:val="007C374B"/>
    <w:rsid w:val="007C45A1"/>
    <w:rsid w:val="007C4CEE"/>
    <w:rsid w:val="007C4E07"/>
    <w:rsid w:val="007C5C10"/>
    <w:rsid w:val="007C5F75"/>
    <w:rsid w:val="007C6C0F"/>
    <w:rsid w:val="007C750C"/>
    <w:rsid w:val="007C7538"/>
    <w:rsid w:val="007C7839"/>
    <w:rsid w:val="007D00F1"/>
    <w:rsid w:val="007D02A9"/>
    <w:rsid w:val="007D147A"/>
    <w:rsid w:val="007D176F"/>
    <w:rsid w:val="007D1BC7"/>
    <w:rsid w:val="007D208B"/>
    <w:rsid w:val="007D2CFD"/>
    <w:rsid w:val="007D34E1"/>
    <w:rsid w:val="007D5200"/>
    <w:rsid w:val="007D5363"/>
    <w:rsid w:val="007D5392"/>
    <w:rsid w:val="007D5843"/>
    <w:rsid w:val="007D5B72"/>
    <w:rsid w:val="007D68DB"/>
    <w:rsid w:val="007E0743"/>
    <w:rsid w:val="007E1568"/>
    <w:rsid w:val="007E15EB"/>
    <w:rsid w:val="007E1EEE"/>
    <w:rsid w:val="007E21C2"/>
    <w:rsid w:val="007E224E"/>
    <w:rsid w:val="007E24D0"/>
    <w:rsid w:val="007E306B"/>
    <w:rsid w:val="007E457A"/>
    <w:rsid w:val="007E50C6"/>
    <w:rsid w:val="007E62DE"/>
    <w:rsid w:val="007E65DE"/>
    <w:rsid w:val="007E69EA"/>
    <w:rsid w:val="007E6C93"/>
    <w:rsid w:val="007E70B1"/>
    <w:rsid w:val="007E7350"/>
    <w:rsid w:val="007E772A"/>
    <w:rsid w:val="007F0300"/>
    <w:rsid w:val="007F0680"/>
    <w:rsid w:val="007F08F9"/>
    <w:rsid w:val="007F0A88"/>
    <w:rsid w:val="007F2A62"/>
    <w:rsid w:val="007F3C7C"/>
    <w:rsid w:val="007F4458"/>
    <w:rsid w:val="007F5C64"/>
    <w:rsid w:val="007F5F61"/>
    <w:rsid w:val="00800397"/>
    <w:rsid w:val="008007DD"/>
    <w:rsid w:val="00800F93"/>
    <w:rsid w:val="008012C7"/>
    <w:rsid w:val="008025B9"/>
    <w:rsid w:val="00802CF9"/>
    <w:rsid w:val="008035B1"/>
    <w:rsid w:val="008040BD"/>
    <w:rsid w:val="00804BD8"/>
    <w:rsid w:val="00805B9E"/>
    <w:rsid w:val="00807DA6"/>
    <w:rsid w:val="00810386"/>
    <w:rsid w:val="00810A0D"/>
    <w:rsid w:val="00811871"/>
    <w:rsid w:val="00811DD9"/>
    <w:rsid w:val="008133C2"/>
    <w:rsid w:val="008143EC"/>
    <w:rsid w:val="008154C8"/>
    <w:rsid w:val="00815E93"/>
    <w:rsid w:val="0081661F"/>
    <w:rsid w:val="00816B9A"/>
    <w:rsid w:val="00821965"/>
    <w:rsid w:val="00824C17"/>
    <w:rsid w:val="0082517F"/>
    <w:rsid w:val="00825FD8"/>
    <w:rsid w:val="00826110"/>
    <w:rsid w:val="008267ED"/>
    <w:rsid w:val="00827122"/>
    <w:rsid w:val="008301CF"/>
    <w:rsid w:val="0083033D"/>
    <w:rsid w:val="00830A4D"/>
    <w:rsid w:val="008325C8"/>
    <w:rsid w:val="00832929"/>
    <w:rsid w:val="0083390D"/>
    <w:rsid w:val="00834442"/>
    <w:rsid w:val="00834F9C"/>
    <w:rsid w:val="00836D32"/>
    <w:rsid w:val="00836F5E"/>
    <w:rsid w:val="0084056A"/>
    <w:rsid w:val="008405B5"/>
    <w:rsid w:val="0084086C"/>
    <w:rsid w:val="00840934"/>
    <w:rsid w:val="00843157"/>
    <w:rsid w:val="00844684"/>
    <w:rsid w:val="00844D83"/>
    <w:rsid w:val="00845EAC"/>
    <w:rsid w:val="008462CD"/>
    <w:rsid w:val="008465EB"/>
    <w:rsid w:val="00846717"/>
    <w:rsid w:val="00846E5D"/>
    <w:rsid w:val="008516C1"/>
    <w:rsid w:val="00852081"/>
    <w:rsid w:val="008526A3"/>
    <w:rsid w:val="00852708"/>
    <w:rsid w:val="008534EE"/>
    <w:rsid w:val="008543FC"/>
    <w:rsid w:val="008547BA"/>
    <w:rsid w:val="0085583B"/>
    <w:rsid w:val="00855AB1"/>
    <w:rsid w:val="00855FC6"/>
    <w:rsid w:val="0085693C"/>
    <w:rsid w:val="008572A7"/>
    <w:rsid w:val="00860976"/>
    <w:rsid w:val="00862652"/>
    <w:rsid w:val="00862A79"/>
    <w:rsid w:val="00863662"/>
    <w:rsid w:val="00864D31"/>
    <w:rsid w:val="00865255"/>
    <w:rsid w:val="0086567D"/>
    <w:rsid w:val="008664DD"/>
    <w:rsid w:val="0086710F"/>
    <w:rsid w:val="008679AA"/>
    <w:rsid w:val="0087033B"/>
    <w:rsid w:val="0087045F"/>
    <w:rsid w:val="00870626"/>
    <w:rsid w:val="00870789"/>
    <w:rsid w:val="00870796"/>
    <w:rsid w:val="00871BFF"/>
    <w:rsid w:val="00872E70"/>
    <w:rsid w:val="00873B8D"/>
    <w:rsid w:val="0087421D"/>
    <w:rsid w:val="0087448D"/>
    <w:rsid w:val="00874C03"/>
    <w:rsid w:val="00874DAB"/>
    <w:rsid w:val="0087505F"/>
    <w:rsid w:val="0087650B"/>
    <w:rsid w:val="008769ED"/>
    <w:rsid w:val="00877009"/>
    <w:rsid w:val="008775D9"/>
    <w:rsid w:val="0087792D"/>
    <w:rsid w:val="008779E7"/>
    <w:rsid w:val="00880AFF"/>
    <w:rsid w:val="00880B09"/>
    <w:rsid w:val="00880BF5"/>
    <w:rsid w:val="008816F8"/>
    <w:rsid w:val="00882229"/>
    <w:rsid w:val="008828E4"/>
    <w:rsid w:val="008833CB"/>
    <w:rsid w:val="00883BA6"/>
    <w:rsid w:val="00884466"/>
    <w:rsid w:val="00884C80"/>
    <w:rsid w:val="00884E57"/>
    <w:rsid w:val="00885249"/>
    <w:rsid w:val="0088589B"/>
    <w:rsid w:val="008864A1"/>
    <w:rsid w:val="008865E9"/>
    <w:rsid w:val="0088668E"/>
    <w:rsid w:val="00886B4A"/>
    <w:rsid w:val="00887484"/>
    <w:rsid w:val="00887A24"/>
    <w:rsid w:val="00887E3D"/>
    <w:rsid w:val="0089171D"/>
    <w:rsid w:val="00891C5A"/>
    <w:rsid w:val="0089289F"/>
    <w:rsid w:val="00893C58"/>
    <w:rsid w:val="00894D54"/>
    <w:rsid w:val="0089534D"/>
    <w:rsid w:val="008955FF"/>
    <w:rsid w:val="008961AA"/>
    <w:rsid w:val="00896A25"/>
    <w:rsid w:val="0089717A"/>
    <w:rsid w:val="008974FF"/>
    <w:rsid w:val="00897D42"/>
    <w:rsid w:val="008A0B24"/>
    <w:rsid w:val="008A109B"/>
    <w:rsid w:val="008A1FA9"/>
    <w:rsid w:val="008A269E"/>
    <w:rsid w:val="008A27A3"/>
    <w:rsid w:val="008A3795"/>
    <w:rsid w:val="008A3F1C"/>
    <w:rsid w:val="008A4659"/>
    <w:rsid w:val="008A46F2"/>
    <w:rsid w:val="008A4FF4"/>
    <w:rsid w:val="008A63B2"/>
    <w:rsid w:val="008B0BF5"/>
    <w:rsid w:val="008B2017"/>
    <w:rsid w:val="008B21F1"/>
    <w:rsid w:val="008B2564"/>
    <w:rsid w:val="008B2CF8"/>
    <w:rsid w:val="008B5E09"/>
    <w:rsid w:val="008B5F0D"/>
    <w:rsid w:val="008B6F98"/>
    <w:rsid w:val="008B7A14"/>
    <w:rsid w:val="008B7CF9"/>
    <w:rsid w:val="008B7E32"/>
    <w:rsid w:val="008C0179"/>
    <w:rsid w:val="008C0EDA"/>
    <w:rsid w:val="008C3B95"/>
    <w:rsid w:val="008C5090"/>
    <w:rsid w:val="008C50A0"/>
    <w:rsid w:val="008C533D"/>
    <w:rsid w:val="008C5996"/>
    <w:rsid w:val="008C63AA"/>
    <w:rsid w:val="008C7C9B"/>
    <w:rsid w:val="008D0820"/>
    <w:rsid w:val="008D1C2C"/>
    <w:rsid w:val="008D3FE7"/>
    <w:rsid w:val="008D6CBB"/>
    <w:rsid w:val="008D7311"/>
    <w:rsid w:val="008D7D95"/>
    <w:rsid w:val="008E0BF4"/>
    <w:rsid w:val="008E0EFB"/>
    <w:rsid w:val="008E10E8"/>
    <w:rsid w:val="008E11EA"/>
    <w:rsid w:val="008E18F0"/>
    <w:rsid w:val="008E1C79"/>
    <w:rsid w:val="008E265B"/>
    <w:rsid w:val="008E326E"/>
    <w:rsid w:val="008E3A7F"/>
    <w:rsid w:val="008E44FA"/>
    <w:rsid w:val="008E5566"/>
    <w:rsid w:val="008E5DF7"/>
    <w:rsid w:val="008E5EBE"/>
    <w:rsid w:val="008E6900"/>
    <w:rsid w:val="008E7017"/>
    <w:rsid w:val="008E75F8"/>
    <w:rsid w:val="008E7CE2"/>
    <w:rsid w:val="008F0480"/>
    <w:rsid w:val="008F07A6"/>
    <w:rsid w:val="008F35C5"/>
    <w:rsid w:val="008F3E29"/>
    <w:rsid w:val="008F42AB"/>
    <w:rsid w:val="008F5019"/>
    <w:rsid w:val="008F599C"/>
    <w:rsid w:val="008F62EC"/>
    <w:rsid w:val="008F69B4"/>
    <w:rsid w:val="008F6EDE"/>
    <w:rsid w:val="008F72CF"/>
    <w:rsid w:val="008F72FC"/>
    <w:rsid w:val="00900250"/>
    <w:rsid w:val="00902A2A"/>
    <w:rsid w:val="009031EB"/>
    <w:rsid w:val="00903345"/>
    <w:rsid w:val="009035EB"/>
    <w:rsid w:val="00903B04"/>
    <w:rsid w:val="00904144"/>
    <w:rsid w:val="0090662E"/>
    <w:rsid w:val="009119F6"/>
    <w:rsid w:val="00912128"/>
    <w:rsid w:val="009124DB"/>
    <w:rsid w:val="009155CE"/>
    <w:rsid w:val="009155D3"/>
    <w:rsid w:val="00916FFF"/>
    <w:rsid w:val="00917B87"/>
    <w:rsid w:val="00920225"/>
    <w:rsid w:val="00920F41"/>
    <w:rsid w:val="00921840"/>
    <w:rsid w:val="0092239A"/>
    <w:rsid w:val="009250EE"/>
    <w:rsid w:val="009250FE"/>
    <w:rsid w:val="00925BA7"/>
    <w:rsid w:val="00925F00"/>
    <w:rsid w:val="00926C8E"/>
    <w:rsid w:val="0092741B"/>
    <w:rsid w:val="0092794E"/>
    <w:rsid w:val="00931AEC"/>
    <w:rsid w:val="00933263"/>
    <w:rsid w:val="00933A19"/>
    <w:rsid w:val="00933ABB"/>
    <w:rsid w:val="0093483E"/>
    <w:rsid w:val="00934FB6"/>
    <w:rsid w:val="00935F34"/>
    <w:rsid w:val="009363CD"/>
    <w:rsid w:val="00937252"/>
    <w:rsid w:val="00937F85"/>
    <w:rsid w:val="00940BF7"/>
    <w:rsid w:val="009413F4"/>
    <w:rsid w:val="009424C6"/>
    <w:rsid w:val="00942C7C"/>
    <w:rsid w:val="00943C44"/>
    <w:rsid w:val="00943E8E"/>
    <w:rsid w:val="0094452B"/>
    <w:rsid w:val="009453CE"/>
    <w:rsid w:val="009455B9"/>
    <w:rsid w:val="00946606"/>
    <w:rsid w:val="009474DC"/>
    <w:rsid w:val="0094786E"/>
    <w:rsid w:val="00947C68"/>
    <w:rsid w:val="00950020"/>
    <w:rsid w:val="009506A9"/>
    <w:rsid w:val="0095126A"/>
    <w:rsid w:val="009518E2"/>
    <w:rsid w:val="00953A10"/>
    <w:rsid w:val="00953A2B"/>
    <w:rsid w:val="00953CE3"/>
    <w:rsid w:val="0095420F"/>
    <w:rsid w:val="00954871"/>
    <w:rsid w:val="0095499C"/>
    <w:rsid w:val="00954CE3"/>
    <w:rsid w:val="00955172"/>
    <w:rsid w:val="00955255"/>
    <w:rsid w:val="00955D78"/>
    <w:rsid w:val="0095601F"/>
    <w:rsid w:val="00956811"/>
    <w:rsid w:val="0096008D"/>
    <w:rsid w:val="00960222"/>
    <w:rsid w:val="00960483"/>
    <w:rsid w:val="0096077A"/>
    <w:rsid w:val="00960833"/>
    <w:rsid w:val="009654E6"/>
    <w:rsid w:val="009670A8"/>
    <w:rsid w:val="00972192"/>
    <w:rsid w:val="00973DA2"/>
    <w:rsid w:val="00974CEF"/>
    <w:rsid w:val="009750B0"/>
    <w:rsid w:val="00975158"/>
    <w:rsid w:val="009755D0"/>
    <w:rsid w:val="009759C3"/>
    <w:rsid w:val="00976BEA"/>
    <w:rsid w:val="00977AD5"/>
    <w:rsid w:val="00977B3C"/>
    <w:rsid w:val="00977D78"/>
    <w:rsid w:val="0098034D"/>
    <w:rsid w:val="00980669"/>
    <w:rsid w:val="00982BB5"/>
    <w:rsid w:val="00982C27"/>
    <w:rsid w:val="00982CAA"/>
    <w:rsid w:val="00982D5F"/>
    <w:rsid w:val="00983DC2"/>
    <w:rsid w:val="00984208"/>
    <w:rsid w:val="00984272"/>
    <w:rsid w:val="009843C7"/>
    <w:rsid w:val="0098496B"/>
    <w:rsid w:val="00984B76"/>
    <w:rsid w:val="00985B5A"/>
    <w:rsid w:val="00985C24"/>
    <w:rsid w:val="0098647A"/>
    <w:rsid w:val="00986BD5"/>
    <w:rsid w:val="00987370"/>
    <w:rsid w:val="009909BB"/>
    <w:rsid w:val="009910DD"/>
    <w:rsid w:val="009913A7"/>
    <w:rsid w:val="009917B3"/>
    <w:rsid w:val="00991822"/>
    <w:rsid w:val="00992353"/>
    <w:rsid w:val="0099540A"/>
    <w:rsid w:val="009959D9"/>
    <w:rsid w:val="00995BE8"/>
    <w:rsid w:val="00995F1D"/>
    <w:rsid w:val="009966DE"/>
    <w:rsid w:val="009A0C5D"/>
    <w:rsid w:val="009A1854"/>
    <w:rsid w:val="009A1EC1"/>
    <w:rsid w:val="009A2113"/>
    <w:rsid w:val="009A28CA"/>
    <w:rsid w:val="009A29E6"/>
    <w:rsid w:val="009A387C"/>
    <w:rsid w:val="009A3FB1"/>
    <w:rsid w:val="009A587A"/>
    <w:rsid w:val="009A5BDC"/>
    <w:rsid w:val="009A6267"/>
    <w:rsid w:val="009A7340"/>
    <w:rsid w:val="009A7897"/>
    <w:rsid w:val="009B027A"/>
    <w:rsid w:val="009B124D"/>
    <w:rsid w:val="009B1BA4"/>
    <w:rsid w:val="009B22D5"/>
    <w:rsid w:val="009B2807"/>
    <w:rsid w:val="009B40D6"/>
    <w:rsid w:val="009B539D"/>
    <w:rsid w:val="009B58B2"/>
    <w:rsid w:val="009B59E2"/>
    <w:rsid w:val="009B5B79"/>
    <w:rsid w:val="009B72BB"/>
    <w:rsid w:val="009B75DE"/>
    <w:rsid w:val="009B7944"/>
    <w:rsid w:val="009B7E46"/>
    <w:rsid w:val="009C0386"/>
    <w:rsid w:val="009C0423"/>
    <w:rsid w:val="009C09AC"/>
    <w:rsid w:val="009C118A"/>
    <w:rsid w:val="009C233C"/>
    <w:rsid w:val="009C2DE2"/>
    <w:rsid w:val="009C4C90"/>
    <w:rsid w:val="009C52C7"/>
    <w:rsid w:val="009C5748"/>
    <w:rsid w:val="009C640F"/>
    <w:rsid w:val="009C6DC8"/>
    <w:rsid w:val="009C7702"/>
    <w:rsid w:val="009D004E"/>
    <w:rsid w:val="009D01E0"/>
    <w:rsid w:val="009D0DD9"/>
    <w:rsid w:val="009D0F2E"/>
    <w:rsid w:val="009D2F3F"/>
    <w:rsid w:val="009D3306"/>
    <w:rsid w:val="009D45B8"/>
    <w:rsid w:val="009D48E3"/>
    <w:rsid w:val="009D4D01"/>
    <w:rsid w:val="009D576F"/>
    <w:rsid w:val="009D5B00"/>
    <w:rsid w:val="009D75A6"/>
    <w:rsid w:val="009E0C64"/>
    <w:rsid w:val="009E14EE"/>
    <w:rsid w:val="009E199F"/>
    <w:rsid w:val="009E2BC8"/>
    <w:rsid w:val="009E3997"/>
    <w:rsid w:val="009E3F4C"/>
    <w:rsid w:val="009E4734"/>
    <w:rsid w:val="009E49CA"/>
    <w:rsid w:val="009E4B65"/>
    <w:rsid w:val="009E4CAC"/>
    <w:rsid w:val="009E5ADD"/>
    <w:rsid w:val="009E5BAF"/>
    <w:rsid w:val="009E7B6E"/>
    <w:rsid w:val="009F13D1"/>
    <w:rsid w:val="009F1D72"/>
    <w:rsid w:val="009F2632"/>
    <w:rsid w:val="009F3302"/>
    <w:rsid w:val="009F4C26"/>
    <w:rsid w:val="009F6BF1"/>
    <w:rsid w:val="009F7746"/>
    <w:rsid w:val="00A002EF"/>
    <w:rsid w:val="00A012D5"/>
    <w:rsid w:val="00A018EC"/>
    <w:rsid w:val="00A02150"/>
    <w:rsid w:val="00A035D1"/>
    <w:rsid w:val="00A03638"/>
    <w:rsid w:val="00A04445"/>
    <w:rsid w:val="00A047B3"/>
    <w:rsid w:val="00A058D8"/>
    <w:rsid w:val="00A06392"/>
    <w:rsid w:val="00A07225"/>
    <w:rsid w:val="00A0761D"/>
    <w:rsid w:val="00A109F0"/>
    <w:rsid w:val="00A10A19"/>
    <w:rsid w:val="00A10ACF"/>
    <w:rsid w:val="00A1145D"/>
    <w:rsid w:val="00A1180E"/>
    <w:rsid w:val="00A1198F"/>
    <w:rsid w:val="00A11A36"/>
    <w:rsid w:val="00A15B9B"/>
    <w:rsid w:val="00A161DA"/>
    <w:rsid w:val="00A172AC"/>
    <w:rsid w:val="00A20180"/>
    <w:rsid w:val="00A203E4"/>
    <w:rsid w:val="00A21132"/>
    <w:rsid w:val="00A2119A"/>
    <w:rsid w:val="00A227C1"/>
    <w:rsid w:val="00A2329C"/>
    <w:rsid w:val="00A24637"/>
    <w:rsid w:val="00A24A1A"/>
    <w:rsid w:val="00A24E4D"/>
    <w:rsid w:val="00A25369"/>
    <w:rsid w:val="00A25EFA"/>
    <w:rsid w:val="00A31ACF"/>
    <w:rsid w:val="00A31CB6"/>
    <w:rsid w:val="00A32F0F"/>
    <w:rsid w:val="00A343F9"/>
    <w:rsid w:val="00A349B6"/>
    <w:rsid w:val="00A35821"/>
    <w:rsid w:val="00A4055F"/>
    <w:rsid w:val="00A408ED"/>
    <w:rsid w:val="00A40C3D"/>
    <w:rsid w:val="00A40DC7"/>
    <w:rsid w:val="00A434A4"/>
    <w:rsid w:val="00A43E57"/>
    <w:rsid w:val="00A44AAE"/>
    <w:rsid w:val="00A44B76"/>
    <w:rsid w:val="00A451A4"/>
    <w:rsid w:val="00A456C0"/>
    <w:rsid w:val="00A45969"/>
    <w:rsid w:val="00A45DA0"/>
    <w:rsid w:val="00A4616A"/>
    <w:rsid w:val="00A4753C"/>
    <w:rsid w:val="00A477CD"/>
    <w:rsid w:val="00A47A32"/>
    <w:rsid w:val="00A500AC"/>
    <w:rsid w:val="00A505F6"/>
    <w:rsid w:val="00A51258"/>
    <w:rsid w:val="00A51BF2"/>
    <w:rsid w:val="00A5295E"/>
    <w:rsid w:val="00A53388"/>
    <w:rsid w:val="00A534AE"/>
    <w:rsid w:val="00A55773"/>
    <w:rsid w:val="00A55E79"/>
    <w:rsid w:val="00A57F87"/>
    <w:rsid w:val="00A604BA"/>
    <w:rsid w:val="00A609BB"/>
    <w:rsid w:val="00A61130"/>
    <w:rsid w:val="00A62421"/>
    <w:rsid w:val="00A64620"/>
    <w:rsid w:val="00A6470E"/>
    <w:rsid w:val="00A66A1E"/>
    <w:rsid w:val="00A67AE6"/>
    <w:rsid w:val="00A7004D"/>
    <w:rsid w:val="00A70167"/>
    <w:rsid w:val="00A70FEE"/>
    <w:rsid w:val="00A73396"/>
    <w:rsid w:val="00A73728"/>
    <w:rsid w:val="00A73DEF"/>
    <w:rsid w:val="00A74028"/>
    <w:rsid w:val="00A74041"/>
    <w:rsid w:val="00A74962"/>
    <w:rsid w:val="00A74991"/>
    <w:rsid w:val="00A75619"/>
    <w:rsid w:val="00A762BC"/>
    <w:rsid w:val="00A76507"/>
    <w:rsid w:val="00A76A11"/>
    <w:rsid w:val="00A77117"/>
    <w:rsid w:val="00A77ED0"/>
    <w:rsid w:val="00A801A0"/>
    <w:rsid w:val="00A802E9"/>
    <w:rsid w:val="00A80F2F"/>
    <w:rsid w:val="00A81280"/>
    <w:rsid w:val="00A81FE0"/>
    <w:rsid w:val="00A82995"/>
    <w:rsid w:val="00A82C12"/>
    <w:rsid w:val="00A83B5E"/>
    <w:rsid w:val="00A84CCD"/>
    <w:rsid w:val="00A85214"/>
    <w:rsid w:val="00A85E39"/>
    <w:rsid w:val="00A86939"/>
    <w:rsid w:val="00A900BF"/>
    <w:rsid w:val="00A90173"/>
    <w:rsid w:val="00A90293"/>
    <w:rsid w:val="00A90621"/>
    <w:rsid w:val="00A9237A"/>
    <w:rsid w:val="00A9275A"/>
    <w:rsid w:val="00A92F2E"/>
    <w:rsid w:val="00A94A62"/>
    <w:rsid w:val="00A94B7A"/>
    <w:rsid w:val="00A94D19"/>
    <w:rsid w:val="00AA01E6"/>
    <w:rsid w:val="00AA03A8"/>
    <w:rsid w:val="00AA26F0"/>
    <w:rsid w:val="00AA2F89"/>
    <w:rsid w:val="00AA3675"/>
    <w:rsid w:val="00AA44C4"/>
    <w:rsid w:val="00AA5BA0"/>
    <w:rsid w:val="00AA6A57"/>
    <w:rsid w:val="00AA7CC3"/>
    <w:rsid w:val="00AB1BD5"/>
    <w:rsid w:val="00AB2D0E"/>
    <w:rsid w:val="00AB3F91"/>
    <w:rsid w:val="00AB4CEC"/>
    <w:rsid w:val="00AB6C20"/>
    <w:rsid w:val="00AB76D1"/>
    <w:rsid w:val="00AC1755"/>
    <w:rsid w:val="00AC2652"/>
    <w:rsid w:val="00AC2E3B"/>
    <w:rsid w:val="00AC4C26"/>
    <w:rsid w:val="00AC4DE5"/>
    <w:rsid w:val="00AC5DDA"/>
    <w:rsid w:val="00AC62E5"/>
    <w:rsid w:val="00AC6784"/>
    <w:rsid w:val="00AC754E"/>
    <w:rsid w:val="00AC7CD6"/>
    <w:rsid w:val="00AD314D"/>
    <w:rsid w:val="00AD45D3"/>
    <w:rsid w:val="00AD726A"/>
    <w:rsid w:val="00AD72AC"/>
    <w:rsid w:val="00AE028E"/>
    <w:rsid w:val="00AE0575"/>
    <w:rsid w:val="00AE0A7F"/>
    <w:rsid w:val="00AE0CA2"/>
    <w:rsid w:val="00AE341C"/>
    <w:rsid w:val="00AE343E"/>
    <w:rsid w:val="00AE3894"/>
    <w:rsid w:val="00AE4E29"/>
    <w:rsid w:val="00AE5048"/>
    <w:rsid w:val="00AE54C7"/>
    <w:rsid w:val="00AF29DE"/>
    <w:rsid w:val="00AF3823"/>
    <w:rsid w:val="00AF451B"/>
    <w:rsid w:val="00AF5ACC"/>
    <w:rsid w:val="00AF5CF0"/>
    <w:rsid w:val="00AF5EC6"/>
    <w:rsid w:val="00AF672E"/>
    <w:rsid w:val="00AF682E"/>
    <w:rsid w:val="00AF6DAB"/>
    <w:rsid w:val="00AF6E02"/>
    <w:rsid w:val="00AF7410"/>
    <w:rsid w:val="00AF7FAB"/>
    <w:rsid w:val="00B00292"/>
    <w:rsid w:val="00B009BC"/>
    <w:rsid w:val="00B00B29"/>
    <w:rsid w:val="00B0124D"/>
    <w:rsid w:val="00B02605"/>
    <w:rsid w:val="00B029C8"/>
    <w:rsid w:val="00B03AF9"/>
    <w:rsid w:val="00B04264"/>
    <w:rsid w:val="00B0470A"/>
    <w:rsid w:val="00B04907"/>
    <w:rsid w:val="00B04E30"/>
    <w:rsid w:val="00B056DD"/>
    <w:rsid w:val="00B109F9"/>
    <w:rsid w:val="00B10AE7"/>
    <w:rsid w:val="00B10DDB"/>
    <w:rsid w:val="00B11607"/>
    <w:rsid w:val="00B11AC0"/>
    <w:rsid w:val="00B12EFE"/>
    <w:rsid w:val="00B1370D"/>
    <w:rsid w:val="00B15258"/>
    <w:rsid w:val="00B15502"/>
    <w:rsid w:val="00B156E1"/>
    <w:rsid w:val="00B16739"/>
    <w:rsid w:val="00B16F1B"/>
    <w:rsid w:val="00B174CE"/>
    <w:rsid w:val="00B17EF6"/>
    <w:rsid w:val="00B20984"/>
    <w:rsid w:val="00B2111A"/>
    <w:rsid w:val="00B21991"/>
    <w:rsid w:val="00B21A12"/>
    <w:rsid w:val="00B22157"/>
    <w:rsid w:val="00B22589"/>
    <w:rsid w:val="00B2281A"/>
    <w:rsid w:val="00B23C54"/>
    <w:rsid w:val="00B23F0D"/>
    <w:rsid w:val="00B2471B"/>
    <w:rsid w:val="00B24E7A"/>
    <w:rsid w:val="00B25339"/>
    <w:rsid w:val="00B253BC"/>
    <w:rsid w:val="00B25403"/>
    <w:rsid w:val="00B26340"/>
    <w:rsid w:val="00B314F3"/>
    <w:rsid w:val="00B31EBE"/>
    <w:rsid w:val="00B32318"/>
    <w:rsid w:val="00B3265A"/>
    <w:rsid w:val="00B32B8C"/>
    <w:rsid w:val="00B34584"/>
    <w:rsid w:val="00B351E4"/>
    <w:rsid w:val="00B3610F"/>
    <w:rsid w:val="00B36B02"/>
    <w:rsid w:val="00B37682"/>
    <w:rsid w:val="00B406EB"/>
    <w:rsid w:val="00B429E1"/>
    <w:rsid w:val="00B4334B"/>
    <w:rsid w:val="00B4488C"/>
    <w:rsid w:val="00B44906"/>
    <w:rsid w:val="00B467FA"/>
    <w:rsid w:val="00B468F7"/>
    <w:rsid w:val="00B471AA"/>
    <w:rsid w:val="00B473B8"/>
    <w:rsid w:val="00B4748A"/>
    <w:rsid w:val="00B50ED7"/>
    <w:rsid w:val="00B5119C"/>
    <w:rsid w:val="00B51246"/>
    <w:rsid w:val="00B5139A"/>
    <w:rsid w:val="00B51A09"/>
    <w:rsid w:val="00B555F0"/>
    <w:rsid w:val="00B556DB"/>
    <w:rsid w:val="00B56890"/>
    <w:rsid w:val="00B57089"/>
    <w:rsid w:val="00B57F33"/>
    <w:rsid w:val="00B6043B"/>
    <w:rsid w:val="00B604E9"/>
    <w:rsid w:val="00B6107B"/>
    <w:rsid w:val="00B63F73"/>
    <w:rsid w:val="00B63FA2"/>
    <w:rsid w:val="00B644BC"/>
    <w:rsid w:val="00B65521"/>
    <w:rsid w:val="00B66C0E"/>
    <w:rsid w:val="00B66CA5"/>
    <w:rsid w:val="00B7026B"/>
    <w:rsid w:val="00B70408"/>
    <w:rsid w:val="00B70536"/>
    <w:rsid w:val="00B71807"/>
    <w:rsid w:val="00B7219E"/>
    <w:rsid w:val="00B736B3"/>
    <w:rsid w:val="00B751CE"/>
    <w:rsid w:val="00B758C6"/>
    <w:rsid w:val="00B75AD3"/>
    <w:rsid w:val="00B7683D"/>
    <w:rsid w:val="00B776AA"/>
    <w:rsid w:val="00B8189C"/>
    <w:rsid w:val="00B81EA2"/>
    <w:rsid w:val="00B820D3"/>
    <w:rsid w:val="00B8242A"/>
    <w:rsid w:val="00B82A10"/>
    <w:rsid w:val="00B8345C"/>
    <w:rsid w:val="00B84974"/>
    <w:rsid w:val="00B850F8"/>
    <w:rsid w:val="00B85771"/>
    <w:rsid w:val="00B85B95"/>
    <w:rsid w:val="00B860DA"/>
    <w:rsid w:val="00B86267"/>
    <w:rsid w:val="00B86C6C"/>
    <w:rsid w:val="00B86D83"/>
    <w:rsid w:val="00B87148"/>
    <w:rsid w:val="00B87312"/>
    <w:rsid w:val="00B8783F"/>
    <w:rsid w:val="00B87B4A"/>
    <w:rsid w:val="00B87FB8"/>
    <w:rsid w:val="00B9013B"/>
    <w:rsid w:val="00B90CFA"/>
    <w:rsid w:val="00B9261D"/>
    <w:rsid w:val="00B93EA9"/>
    <w:rsid w:val="00B94548"/>
    <w:rsid w:val="00B94FF5"/>
    <w:rsid w:val="00B953AF"/>
    <w:rsid w:val="00B9707F"/>
    <w:rsid w:val="00B97F42"/>
    <w:rsid w:val="00BA1AFE"/>
    <w:rsid w:val="00BA21E7"/>
    <w:rsid w:val="00BA2CF6"/>
    <w:rsid w:val="00BA3499"/>
    <w:rsid w:val="00BA3502"/>
    <w:rsid w:val="00BA4848"/>
    <w:rsid w:val="00BA4D9C"/>
    <w:rsid w:val="00BA562B"/>
    <w:rsid w:val="00BA62DF"/>
    <w:rsid w:val="00BA6530"/>
    <w:rsid w:val="00BA7AFD"/>
    <w:rsid w:val="00BB17CF"/>
    <w:rsid w:val="00BB2767"/>
    <w:rsid w:val="00BB2F0B"/>
    <w:rsid w:val="00BB431B"/>
    <w:rsid w:val="00BB44B7"/>
    <w:rsid w:val="00BB4A09"/>
    <w:rsid w:val="00BB6BD7"/>
    <w:rsid w:val="00BB7E8F"/>
    <w:rsid w:val="00BC0464"/>
    <w:rsid w:val="00BC1189"/>
    <w:rsid w:val="00BC1DF3"/>
    <w:rsid w:val="00BC2B80"/>
    <w:rsid w:val="00BC2ECE"/>
    <w:rsid w:val="00BC4ABB"/>
    <w:rsid w:val="00BC5273"/>
    <w:rsid w:val="00BC688B"/>
    <w:rsid w:val="00BC6C0F"/>
    <w:rsid w:val="00BD008C"/>
    <w:rsid w:val="00BD0316"/>
    <w:rsid w:val="00BD0EA8"/>
    <w:rsid w:val="00BD124A"/>
    <w:rsid w:val="00BD15F2"/>
    <w:rsid w:val="00BD160E"/>
    <w:rsid w:val="00BD19EE"/>
    <w:rsid w:val="00BD1DF1"/>
    <w:rsid w:val="00BD2904"/>
    <w:rsid w:val="00BD352B"/>
    <w:rsid w:val="00BD36AE"/>
    <w:rsid w:val="00BD391F"/>
    <w:rsid w:val="00BD3BA6"/>
    <w:rsid w:val="00BD54A7"/>
    <w:rsid w:val="00BD5589"/>
    <w:rsid w:val="00BD60C1"/>
    <w:rsid w:val="00BD7FAF"/>
    <w:rsid w:val="00BE02D5"/>
    <w:rsid w:val="00BE0984"/>
    <w:rsid w:val="00BE10B5"/>
    <w:rsid w:val="00BE13B8"/>
    <w:rsid w:val="00BE168D"/>
    <w:rsid w:val="00BE2A66"/>
    <w:rsid w:val="00BE2DDB"/>
    <w:rsid w:val="00BF0A32"/>
    <w:rsid w:val="00BF0D68"/>
    <w:rsid w:val="00BF1752"/>
    <w:rsid w:val="00BF1F50"/>
    <w:rsid w:val="00BF2380"/>
    <w:rsid w:val="00BF2582"/>
    <w:rsid w:val="00BF3D37"/>
    <w:rsid w:val="00BF42F8"/>
    <w:rsid w:val="00BF5CDF"/>
    <w:rsid w:val="00BF5DC8"/>
    <w:rsid w:val="00BF7C9A"/>
    <w:rsid w:val="00BF7DB5"/>
    <w:rsid w:val="00C00D58"/>
    <w:rsid w:val="00C01D23"/>
    <w:rsid w:val="00C039F0"/>
    <w:rsid w:val="00C048FC"/>
    <w:rsid w:val="00C0492A"/>
    <w:rsid w:val="00C04F4D"/>
    <w:rsid w:val="00C05CE0"/>
    <w:rsid w:val="00C05EB1"/>
    <w:rsid w:val="00C07070"/>
    <w:rsid w:val="00C11380"/>
    <w:rsid w:val="00C12D97"/>
    <w:rsid w:val="00C12E6C"/>
    <w:rsid w:val="00C132B1"/>
    <w:rsid w:val="00C13341"/>
    <w:rsid w:val="00C13943"/>
    <w:rsid w:val="00C13B82"/>
    <w:rsid w:val="00C1427C"/>
    <w:rsid w:val="00C157EB"/>
    <w:rsid w:val="00C15FF2"/>
    <w:rsid w:val="00C17988"/>
    <w:rsid w:val="00C17F00"/>
    <w:rsid w:val="00C17F20"/>
    <w:rsid w:val="00C20406"/>
    <w:rsid w:val="00C21761"/>
    <w:rsid w:val="00C219C2"/>
    <w:rsid w:val="00C23FFE"/>
    <w:rsid w:val="00C25581"/>
    <w:rsid w:val="00C26BDD"/>
    <w:rsid w:val="00C27226"/>
    <w:rsid w:val="00C2722E"/>
    <w:rsid w:val="00C2782C"/>
    <w:rsid w:val="00C27E38"/>
    <w:rsid w:val="00C311B9"/>
    <w:rsid w:val="00C31836"/>
    <w:rsid w:val="00C32B25"/>
    <w:rsid w:val="00C334CD"/>
    <w:rsid w:val="00C33AC7"/>
    <w:rsid w:val="00C350BA"/>
    <w:rsid w:val="00C3599B"/>
    <w:rsid w:val="00C35C57"/>
    <w:rsid w:val="00C36624"/>
    <w:rsid w:val="00C37151"/>
    <w:rsid w:val="00C37589"/>
    <w:rsid w:val="00C40AAB"/>
    <w:rsid w:val="00C40E89"/>
    <w:rsid w:val="00C42BE9"/>
    <w:rsid w:val="00C4362D"/>
    <w:rsid w:val="00C43AAA"/>
    <w:rsid w:val="00C43D60"/>
    <w:rsid w:val="00C445A5"/>
    <w:rsid w:val="00C44885"/>
    <w:rsid w:val="00C45B07"/>
    <w:rsid w:val="00C4730F"/>
    <w:rsid w:val="00C47B17"/>
    <w:rsid w:val="00C47F81"/>
    <w:rsid w:val="00C50372"/>
    <w:rsid w:val="00C505AC"/>
    <w:rsid w:val="00C50810"/>
    <w:rsid w:val="00C521F0"/>
    <w:rsid w:val="00C5260A"/>
    <w:rsid w:val="00C53C52"/>
    <w:rsid w:val="00C55368"/>
    <w:rsid w:val="00C562AD"/>
    <w:rsid w:val="00C5659A"/>
    <w:rsid w:val="00C565D9"/>
    <w:rsid w:val="00C571E6"/>
    <w:rsid w:val="00C57786"/>
    <w:rsid w:val="00C57B67"/>
    <w:rsid w:val="00C60A30"/>
    <w:rsid w:val="00C60CDC"/>
    <w:rsid w:val="00C61F3B"/>
    <w:rsid w:val="00C62788"/>
    <w:rsid w:val="00C62DFA"/>
    <w:rsid w:val="00C638AD"/>
    <w:rsid w:val="00C67117"/>
    <w:rsid w:val="00C67E78"/>
    <w:rsid w:val="00C67E82"/>
    <w:rsid w:val="00C7151C"/>
    <w:rsid w:val="00C7155F"/>
    <w:rsid w:val="00C7157A"/>
    <w:rsid w:val="00C7183A"/>
    <w:rsid w:val="00C71A0F"/>
    <w:rsid w:val="00C71D60"/>
    <w:rsid w:val="00C72949"/>
    <w:rsid w:val="00C72AB9"/>
    <w:rsid w:val="00C72BEA"/>
    <w:rsid w:val="00C74AF1"/>
    <w:rsid w:val="00C752B2"/>
    <w:rsid w:val="00C76B6A"/>
    <w:rsid w:val="00C84B13"/>
    <w:rsid w:val="00C861C8"/>
    <w:rsid w:val="00C874BA"/>
    <w:rsid w:val="00C91187"/>
    <w:rsid w:val="00C9133B"/>
    <w:rsid w:val="00C916AB"/>
    <w:rsid w:val="00C92D32"/>
    <w:rsid w:val="00C96543"/>
    <w:rsid w:val="00C965BE"/>
    <w:rsid w:val="00C96884"/>
    <w:rsid w:val="00C97619"/>
    <w:rsid w:val="00CA0005"/>
    <w:rsid w:val="00CA0F9A"/>
    <w:rsid w:val="00CA12A2"/>
    <w:rsid w:val="00CA1ACD"/>
    <w:rsid w:val="00CA1C10"/>
    <w:rsid w:val="00CA3110"/>
    <w:rsid w:val="00CA3436"/>
    <w:rsid w:val="00CA3768"/>
    <w:rsid w:val="00CA42EE"/>
    <w:rsid w:val="00CA4E65"/>
    <w:rsid w:val="00CA5AAA"/>
    <w:rsid w:val="00CA7A68"/>
    <w:rsid w:val="00CB0652"/>
    <w:rsid w:val="00CB1683"/>
    <w:rsid w:val="00CB1CA9"/>
    <w:rsid w:val="00CB2084"/>
    <w:rsid w:val="00CB228B"/>
    <w:rsid w:val="00CB29F0"/>
    <w:rsid w:val="00CB2B34"/>
    <w:rsid w:val="00CB494F"/>
    <w:rsid w:val="00CB5132"/>
    <w:rsid w:val="00CB543D"/>
    <w:rsid w:val="00CB5ECB"/>
    <w:rsid w:val="00CB7A2A"/>
    <w:rsid w:val="00CB7E5F"/>
    <w:rsid w:val="00CC0839"/>
    <w:rsid w:val="00CC0A8A"/>
    <w:rsid w:val="00CC170A"/>
    <w:rsid w:val="00CC1D78"/>
    <w:rsid w:val="00CC36A7"/>
    <w:rsid w:val="00CC3753"/>
    <w:rsid w:val="00CC389F"/>
    <w:rsid w:val="00CC5705"/>
    <w:rsid w:val="00CC5B8B"/>
    <w:rsid w:val="00CC61BD"/>
    <w:rsid w:val="00CC64A9"/>
    <w:rsid w:val="00CC79BA"/>
    <w:rsid w:val="00CC7A45"/>
    <w:rsid w:val="00CD1158"/>
    <w:rsid w:val="00CD2693"/>
    <w:rsid w:val="00CD3A9D"/>
    <w:rsid w:val="00CD3CB3"/>
    <w:rsid w:val="00CD3FF1"/>
    <w:rsid w:val="00CD45C4"/>
    <w:rsid w:val="00CD5068"/>
    <w:rsid w:val="00CD50EB"/>
    <w:rsid w:val="00CD5B79"/>
    <w:rsid w:val="00CD5C35"/>
    <w:rsid w:val="00CD63BB"/>
    <w:rsid w:val="00CD6E9C"/>
    <w:rsid w:val="00CD79DF"/>
    <w:rsid w:val="00CD7FF8"/>
    <w:rsid w:val="00CE04D0"/>
    <w:rsid w:val="00CE181E"/>
    <w:rsid w:val="00CE189D"/>
    <w:rsid w:val="00CE2EA5"/>
    <w:rsid w:val="00CE358E"/>
    <w:rsid w:val="00CE3C41"/>
    <w:rsid w:val="00CE6443"/>
    <w:rsid w:val="00CE6968"/>
    <w:rsid w:val="00CE6F4E"/>
    <w:rsid w:val="00CF1C68"/>
    <w:rsid w:val="00CF2D2C"/>
    <w:rsid w:val="00CF4D03"/>
    <w:rsid w:val="00CF57C2"/>
    <w:rsid w:val="00CF5AB6"/>
    <w:rsid w:val="00CF5F32"/>
    <w:rsid w:val="00CF6399"/>
    <w:rsid w:val="00CF6E86"/>
    <w:rsid w:val="00D006F2"/>
    <w:rsid w:val="00D0080F"/>
    <w:rsid w:val="00D0108F"/>
    <w:rsid w:val="00D01BB7"/>
    <w:rsid w:val="00D01DAA"/>
    <w:rsid w:val="00D028A5"/>
    <w:rsid w:val="00D02F9F"/>
    <w:rsid w:val="00D040EA"/>
    <w:rsid w:val="00D04AA4"/>
    <w:rsid w:val="00D04C7A"/>
    <w:rsid w:val="00D056A1"/>
    <w:rsid w:val="00D05B01"/>
    <w:rsid w:val="00D05EE3"/>
    <w:rsid w:val="00D064F0"/>
    <w:rsid w:val="00D077BD"/>
    <w:rsid w:val="00D10299"/>
    <w:rsid w:val="00D119E2"/>
    <w:rsid w:val="00D129BF"/>
    <w:rsid w:val="00D12E0E"/>
    <w:rsid w:val="00D1327E"/>
    <w:rsid w:val="00D138E7"/>
    <w:rsid w:val="00D13C0F"/>
    <w:rsid w:val="00D141FA"/>
    <w:rsid w:val="00D147BE"/>
    <w:rsid w:val="00D1519D"/>
    <w:rsid w:val="00D162CA"/>
    <w:rsid w:val="00D16EAD"/>
    <w:rsid w:val="00D20411"/>
    <w:rsid w:val="00D20C83"/>
    <w:rsid w:val="00D2283F"/>
    <w:rsid w:val="00D22FCE"/>
    <w:rsid w:val="00D23893"/>
    <w:rsid w:val="00D24788"/>
    <w:rsid w:val="00D25BB1"/>
    <w:rsid w:val="00D262B6"/>
    <w:rsid w:val="00D26714"/>
    <w:rsid w:val="00D27489"/>
    <w:rsid w:val="00D275B8"/>
    <w:rsid w:val="00D27E20"/>
    <w:rsid w:val="00D31064"/>
    <w:rsid w:val="00D3230C"/>
    <w:rsid w:val="00D324D7"/>
    <w:rsid w:val="00D33FEF"/>
    <w:rsid w:val="00D345DA"/>
    <w:rsid w:val="00D36040"/>
    <w:rsid w:val="00D3674F"/>
    <w:rsid w:val="00D377EC"/>
    <w:rsid w:val="00D40AA2"/>
    <w:rsid w:val="00D40C1D"/>
    <w:rsid w:val="00D43AFA"/>
    <w:rsid w:val="00D460CC"/>
    <w:rsid w:val="00D461A0"/>
    <w:rsid w:val="00D4737D"/>
    <w:rsid w:val="00D5036E"/>
    <w:rsid w:val="00D504C7"/>
    <w:rsid w:val="00D5052B"/>
    <w:rsid w:val="00D50CF6"/>
    <w:rsid w:val="00D516CF"/>
    <w:rsid w:val="00D51F3A"/>
    <w:rsid w:val="00D528B4"/>
    <w:rsid w:val="00D53262"/>
    <w:rsid w:val="00D535BB"/>
    <w:rsid w:val="00D54D08"/>
    <w:rsid w:val="00D55C34"/>
    <w:rsid w:val="00D57111"/>
    <w:rsid w:val="00D574C1"/>
    <w:rsid w:val="00D6075B"/>
    <w:rsid w:val="00D613F9"/>
    <w:rsid w:val="00D61EAA"/>
    <w:rsid w:val="00D6275E"/>
    <w:rsid w:val="00D63D6C"/>
    <w:rsid w:val="00D64211"/>
    <w:rsid w:val="00D64B9E"/>
    <w:rsid w:val="00D65250"/>
    <w:rsid w:val="00D66AC2"/>
    <w:rsid w:val="00D7016B"/>
    <w:rsid w:val="00D70B15"/>
    <w:rsid w:val="00D70E9A"/>
    <w:rsid w:val="00D7146E"/>
    <w:rsid w:val="00D71615"/>
    <w:rsid w:val="00D7241D"/>
    <w:rsid w:val="00D729C3"/>
    <w:rsid w:val="00D730F7"/>
    <w:rsid w:val="00D737E7"/>
    <w:rsid w:val="00D7424D"/>
    <w:rsid w:val="00D75369"/>
    <w:rsid w:val="00D75E5A"/>
    <w:rsid w:val="00D76A84"/>
    <w:rsid w:val="00D76C19"/>
    <w:rsid w:val="00D80E6D"/>
    <w:rsid w:val="00D8109B"/>
    <w:rsid w:val="00D81503"/>
    <w:rsid w:val="00D825B6"/>
    <w:rsid w:val="00D838C7"/>
    <w:rsid w:val="00D83DB9"/>
    <w:rsid w:val="00D8407E"/>
    <w:rsid w:val="00D8419E"/>
    <w:rsid w:val="00D846ED"/>
    <w:rsid w:val="00D846EF"/>
    <w:rsid w:val="00D85241"/>
    <w:rsid w:val="00D859B9"/>
    <w:rsid w:val="00D85DAC"/>
    <w:rsid w:val="00D874B0"/>
    <w:rsid w:val="00D87C3A"/>
    <w:rsid w:val="00D87DC2"/>
    <w:rsid w:val="00D900A8"/>
    <w:rsid w:val="00D90590"/>
    <w:rsid w:val="00D91171"/>
    <w:rsid w:val="00D91ECF"/>
    <w:rsid w:val="00D92AB5"/>
    <w:rsid w:val="00D92B4F"/>
    <w:rsid w:val="00D947CE"/>
    <w:rsid w:val="00D94A3D"/>
    <w:rsid w:val="00D95AD4"/>
    <w:rsid w:val="00D96C29"/>
    <w:rsid w:val="00D97246"/>
    <w:rsid w:val="00D97BE4"/>
    <w:rsid w:val="00D97D0C"/>
    <w:rsid w:val="00D97F21"/>
    <w:rsid w:val="00DA08AD"/>
    <w:rsid w:val="00DA1428"/>
    <w:rsid w:val="00DA17EB"/>
    <w:rsid w:val="00DA19EE"/>
    <w:rsid w:val="00DA2B72"/>
    <w:rsid w:val="00DA2BE9"/>
    <w:rsid w:val="00DA359E"/>
    <w:rsid w:val="00DA3918"/>
    <w:rsid w:val="00DA54CD"/>
    <w:rsid w:val="00DA5513"/>
    <w:rsid w:val="00DA7A1A"/>
    <w:rsid w:val="00DA7AD0"/>
    <w:rsid w:val="00DA7C31"/>
    <w:rsid w:val="00DB0860"/>
    <w:rsid w:val="00DB092F"/>
    <w:rsid w:val="00DB2410"/>
    <w:rsid w:val="00DB3365"/>
    <w:rsid w:val="00DB3526"/>
    <w:rsid w:val="00DB36D2"/>
    <w:rsid w:val="00DB3D2C"/>
    <w:rsid w:val="00DB4B1C"/>
    <w:rsid w:val="00DB5455"/>
    <w:rsid w:val="00DB61E1"/>
    <w:rsid w:val="00DB67D0"/>
    <w:rsid w:val="00DB68B9"/>
    <w:rsid w:val="00DB68FA"/>
    <w:rsid w:val="00DB6AB1"/>
    <w:rsid w:val="00DC020C"/>
    <w:rsid w:val="00DC1256"/>
    <w:rsid w:val="00DC22C5"/>
    <w:rsid w:val="00DC4883"/>
    <w:rsid w:val="00DC55B4"/>
    <w:rsid w:val="00DC5DEF"/>
    <w:rsid w:val="00DC6292"/>
    <w:rsid w:val="00DD05A9"/>
    <w:rsid w:val="00DD2F70"/>
    <w:rsid w:val="00DD3099"/>
    <w:rsid w:val="00DD4E8F"/>
    <w:rsid w:val="00DD520A"/>
    <w:rsid w:val="00DD6C6E"/>
    <w:rsid w:val="00DD7981"/>
    <w:rsid w:val="00DE1715"/>
    <w:rsid w:val="00DE1729"/>
    <w:rsid w:val="00DE1F1D"/>
    <w:rsid w:val="00DE2399"/>
    <w:rsid w:val="00DE3995"/>
    <w:rsid w:val="00DE4009"/>
    <w:rsid w:val="00DE552C"/>
    <w:rsid w:val="00DE60DA"/>
    <w:rsid w:val="00DE6106"/>
    <w:rsid w:val="00DE6923"/>
    <w:rsid w:val="00DE7750"/>
    <w:rsid w:val="00DE77E5"/>
    <w:rsid w:val="00DE7986"/>
    <w:rsid w:val="00DE7A14"/>
    <w:rsid w:val="00DF0BC7"/>
    <w:rsid w:val="00DF14EE"/>
    <w:rsid w:val="00DF2256"/>
    <w:rsid w:val="00DF34A6"/>
    <w:rsid w:val="00DF3EE8"/>
    <w:rsid w:val="00DF4E50"/>
    <w:rsid w:val="00DF7D6D"/>
    <w:rsid w:val="00E00A12"/>
    <w:rsid w:val="00E01646"/>
    <w:rsid w:val="00E031B2"/>
    <w:rsid w:val="00E031D4"/>
    <w:rsid w:val="00E035D9"/>
    <w:rsid w:val="00E03673"/>
    <w:rsid w:val="00E03DDF"/>
    <w:rsid w:val="00E0571C"/>
    <w:rsid w:val="00E066C8"/>
    <w:rsid w:val="00E10258"/>
    <w:rsid w:val="00E123E3"/>
    <w:rsid w:val="00E1247E"/>
    <w:rsid w:val="00E12EDA"/>
    <w:rsid w:val="00E13634"/>
    <w:rsid w:val="00E15229"/>
    <w:rsid w:val="00E15F42"/>
    <w:rsid w:val="00E17711"/>
    <w:rsid w:val="00E17FE2"/>
    <w:rsid w:val="00E2063A"/>
    <w:rsid w:val="00E21EF7"/>
    <w:rsid w:val="00E2289D"/>
    <w:rsid w:val="00E23686"/>
    <w:rsid w:val="00E2390F"/>
    <w:rsid w:val="00E23AC5"/>
    <w:rsid w:val="00E24422"/>
    <w:rsid w:val="00E266E9"/>
    <w:rsid w:val="00E2771A"/>
    <w:rsid w:val="00E30092"/>
    <w:rsid w:val="00E30A4B"/>
    <w:rsid w:val="00E30B77"/>
    <w:rsid w:val="00E3212E"/>
    <w:rsid w:val="00E32423"/>
    <w:rsid w:val="00E33065"/>
    <w:rsid w:val="00E33B24"/>
    <w:rsid w:val="00E33DA3"/>
    <w:rsid w:val="00E341CA"/>
    <w:rsid w:val="00E342A9"/>
    <w:rsid w:val="00E3439F"/>
    <w:rsid w:val="00E347C6"/>
    <w:rsid w:val="00E37205"/>
    <w:rsid w:val="00E40593"/>
    <w:rsid w:val="00E40ACE"/>
    <w:rsid w:val="00E43B49"/>
    <w:rsid w:val="00E44E21"/>
    <w:rsid w:val="00E45729"/>
    <w:rsid w:val="00E47907"/>
    <w:rsid w:val="00E47BC6"/>
    <w:rsid w:val="00E47DD4"/>
    <w:rsid w:val="00E503C6"/>
    <w:rsid w:val="00E50712"/>
    <w:rsid w:val="00E51B73"/>
    <w:rsid w:val="00E524B9"/>
    <w:rsid w:val="00E5254E"/>
    <w:rsid w:val="00E532A3"/>
    <w:rsid w:val="00E5384A"/>
    <w:rsid w:val="00E54650"/>
    <w:rsid w:val="00E546DD"/>
    <w:rsid w:val="00E54C85"/>
    <w:rsid w:val="00E54F72"/>
    <w:rsid w:val="00E558BA"/>
    <w:rsid w:val="00E55A4C"/>
    <w:rsid w:val="00E55B56"/>
    <w:rsid w:val="00E55F96"/>
    <w:rsid w:val="00E56F1A"/>
    <w:rsid w:val="00E57099"/>
    <w:rsid w:val="00E61268"/>
    <w:rsid w:val="00E61B3F"/>
    <w:rsid w:val="00E62291"/>
    <w:rsid w:val="00E64730"/>
    <w:rsid w:val="00E65206"/>
    <w:rsid w:val="00E65BBB"/>
    <w:rsid w:val="00E65EA8"/>
    <w:rsid w:val="00E65F53"/>
    <w:rsid w:val="00E66195"/>
    <w:rsid w:val="00E664CA"/>
    <w:rsid w:val="00E664D3"/>
    <w:rsid w:val="00E666E6"/>
    <w:rsid w:val="00E70E57"/>
    <w:rsid w:val="00E7113B"/>
    <w:rsid w:val="00E7127A"/>
    <w:rsid w:val="00E716CB"/>
    <w:rsid w:val="00E71E73"/>
    <w:rsid w:val="00E722BA"/>
    <w:rsid w:val="00E7278F"/>
    <w:rsid w:val="00E7523B"/>
    <w:rsid w:val="00E75CC3"/>
    <w:rsid w:val="00E761CC"/>
    <w:rsid w:val="00E767F8"/>
    <w:rsid w:val="00E80643"/>
    <w:rsid w:val="00E80C28"/>
    <w:rsid w:val="00E80F8E"/>
    <w:rsid w:val="00E8117A"/>
    <w:rsid w:val="00E82FDD"/>
    <w:rsid w:val="00E833AF"/>
    <w:rsid w:val="00E839A4"/>
    <w:rsid w:val="00E84183"/>
    <w:rsid w:val="00E84595"/>
    <w:rsid w:val="00E84C81"/>
    <w:rsid w:val="00E851E5"/>
    <w:rsid w:val="00E85A3C"/>
    <w:rsid w:val="00E86556"/>
    <w:rsid w:val="00E869B5"/>
    <w:rsid w:val="00E870B9"/>
    <w:rsid w:val="00E87BE1"/>
    <w:rsid w:val="00E90249"/>
    <w:rsid w:val="00E90FC0"/>
    <w:rsid w:val="00E91BF8"/>
    <w:rsid w:val="00E92F91"/>
    <w:rsid w:val="00E93356"/>
    <w:rsid w:val="00E93BA9"/>
    <w:rsid w:val="00E94044"/>
    <w:rsid w:val="00E94160"/>
    <w:rsid w:val="00E9463C"/>
    <w:rsid w:val="00E94DB0"/>
    <w:rsid w:val="00E95193"/>
    <w:rsid w:val="00E9554F"/>
    <w:rsid w:val="00E95977"/>
    <w:rsid w:val="00E95E62"/>
    <w:rsid w:val="00E968D4"/>
    <w:rsid w:val="00E9776B"/>
    <w:rsid w:val="00EA003E"/>
    <w:rsid w:val="00EA2631"/>
    <w:rsid w:val="00EA28E6"/>
    <w:rsid w:val="00EA3868"/>
    <w:rsid w:val="00EA5D65"/>
    <w:rsid w:val="00EA693B"/>
    <w:rsid w:val="00EA6BA2"/>
    <w:rsid w:val="00EA79B2"/>
    <w:rsid w:val="00EA7CBB"/>
    <w:rsid w:val="00EB084A"/>
    <w:rsid w:val="00EB0F10"/>
    <w:rsid w:val="00EB15F7"/>
    <w:rsid w:val="00EB4FCA"/>
    <w:rsid w:val="00EB55D3"/>
    <w:rsid w:val="00EB7423"/>
    <w:rsid w:val="00EC00C1"/>
    <w:rsid w:val="00EC06D9"/>
    <w:rsid w:val="00EC0DA4"/>
    <w:rsid w:val="00EC12FD"/>
    <w:rsid w:val="00EC15B8"/>
    <w:rsid w:val="00EC1F93"/>
    <w:rsid w:val="00EC223B"/>
    <w:rsid w:val="00EC35F6"/>
    <w:rsid w:val="00EC3B3B"/>
    <w:rsid w:val="00EC4C42"/>
    <w:rsid w:val="00EC4C8F"/>
    <w:rsid w:val="00EC599D"/>
    <w:rsid w:val="00EC5B17"/>
    <w:rsid w:val="00ED0ACC"/>
    <w:rsid w:val="00ED107D"/>
    <w:rsid w:val="00ED1598"/>
    <w:rsid w:val="00ED1782"/>
    <w:rsid w:val="00ED1F94"/>
    <w:rsid w:val="00ED2BD1"/>
    <w:rsid w:val="00ED2D93"/>
    <w:rsid w:val="00ED32F2"/>
    <w:rsid w:val="00ED38AB"/>
    <w:rsid w:val="00ED3B7C"/>
    <w:rsid w:val="00ED5316"/>
    <w:rsid w:val="00ED5829"/>
    <w:rsid w:val="00ED650B"/>
    <w:rsid w:val="00ED7735"/>
    <w:rsid w:val="00EE11DA"/>
    <w:rsid w:val="00EE218E"/>
    <w:rsid w:val="00EE2876"/>
    <w:rsid w:val="00EE4315"/>
    <w:rsid w:val="00EE6610"/>
    <w:rsid w:val="00EE7101"/>
    <w:rsid w:val="00EE768C"/>
    <w:rsid w:val="00EE7DDE"/>
    <w:rsid w:val="00EF0728"/>
    <w:rsid w:val="00EF1292"/>
    <w:rsid w:val="00EF152E"/>
    <w:rsid w:val="00EF2144"/>
    <w:rsid w:val="00EF44BE"/>
    <w:rsid w:val="00EF4525"/>
    <w:rsid w:val="00EF5A49"/>
    <w:rsid w:val="00EF71EF"/>
    <w:rsid w:val="00EF7721"/>
    <w:rsid w:val="00F0036C"/>
    <w:rsid w:val="00F0048B"/>
    <w:rsid w:val="00F00C36"/>
    <w:rsid w:val="00F0298D"/>
    <w:rsid w:val="00F03168"/>
    <w:rsid w:val="00F03193"/>
    <w:rsid w:val="00F033F5"/>
    <w:rsid w:val="00F03D78"/>
    <w:rsid w:val="00F042F1"/>
    <w:rsid w:val="00F0452B"/>
    <w:rsid w:val="00F05290"/>
    <w:rsid w:val="00F054A4"/>
    <w:rsid w:val="00F063F1"/>
    <w:rsid w:val="00F0665F"/>
    <w:rsid w:val="00F1042C"/>
    <w:rsid w:val="00F112E1"/>
    <w:rsid w:val="00F11632"/>
    <w:rsid w:val="00F11787"/>
    <w:rsid w:val="00F12B4E"/>
    <w:rsid w:val="00F1309A"/>
    <w:rsid w:val="00F13DFC"/>
    <w:rsid w:val="00F153C7"/>
    <w:rsid w:val="00F15E78"/>
    <w:rsid w:val="00F16A35"/>
    <w:rsid w:val="00F20114"/>
    <w:rsid w:val="00F20C14"/>
    <w:rsid w:val="00F20CEF"/>
    <w:rsid w:val="00F20E86"/>
    <w:rsid w:val="00F21BF5"/>
    <w:rsid w:val="00F21D0F"/>
    <w:rsid w:val="00F22B52"/>
    <w:rsid w:val="00F23E7F"/>
    <w:rsid w:val="00F24B9E"/>
    <w:rsid w:val="00F260A7"/>
    <w:rsid w:val="00F26EFB"/>
    <w:rsid w:val="00F27299"/>
    <w:rsid w:val="00F3043D"/>
    <w:rsid w:val="00F308A4"/>
    <w:rsid w:val="00F313B2"/>
    <w:rsid w:val="00F31573"/>
    <w:rsid w:val="00F31FA2"/>
    <w:rsid w:val="00F32717"/>
    <w:rsid w:val="00F32FF2"/>
    <w:rsid w:val="00F33FF6"/>
    <w:rsid w:val="00F356FC"/>
    <w:rsid w:val="00F35F5C"/>
    <w:rsid w:val="00F37C3D"/>
    <w:rsid w:val="00F37C44"/>
    <w:rsid w:val="00F42F6F"/>
    <w:rsid w:val="00F4340B"/>
    <w:rsid w:val="00F43DCD"/>
    <w:rsid w:val="00F467DC"/>
    <w:rsid w:val="00F479BC"/>
    <w:rsid w:val="00F508CA"/>
    <w:rsid w:val="00F50BB9"/>
    <w:rsid w:val="00F50EE7"/>
    <w:rsid w:val="00F516AB"/>
    <w:rsid w:val="00F51DBD"/>
    <w:rsid w:val="00F53700"/>
    <w:rsid w:val="00F541FC"/>
    <w:rsid w:val="00F55753"/>
    <w:rsid w:val="00F55A59"/>
    <w:rsid w:val="00F564C7"/>
    <w:rsid w:val="00F5681D"/>
    <w:rsid w:val="00F57831"/>
    <w:rsid w:val="00F60B4F"/>
    <w:rsid w:val="00F60E23"/>
    <w:rsid w:val="00F60E6E"/>
    <w:rsid w:val="00F62D05"/>
    <w:rsid w:val="00F63F8C"/>
    <w:rsid w:val="00F64068"/>
    <w:rsid w:val="00F658E7"/>
    <w:rsid w:val="00F6633A"/>
    <w:rsid w:val="00F674AD"/>
    <w:rsid w:val="00F6763A"/>
    <w:rsid w:val="00F70915"/>
    <w:rsid w:val="00F70CA5"/>
    <w:rsid w:val="00F70E18"/>
    <w:rsid w:val="00F73053"/>
    <w:rsid w:val="00F7476D"/>
    <w:rsid w:val="00F762CA"/>
    <w:rsid w:val="00F77E0A"/>
    <w:rsid w:val="00F77F23"/>
    <w:rsid w:val="00F80C25"/>
    <w:rsid w:val="00F82148"/>
    <w:rsid w:val="00F8307C"/>
    <w:rsid w:val="00F833D2"/>
    <w:rsid w:val="00F834BC"/>
    <w:rsid w:val="00F834ED"/>
    <w:rsid w:val="00F83661"/>
    <w:rsid w:val="00F845A3"/>
    <w:rsid w:val="00F84A51"/>
    <w:rsid w:val="00F84CB4"/>
    <w:rsid w:val="00F85AB7"/>
    <w:rsid w:val="00F86637"/>
    <w:rsid w:val="00F86E19"/>
    <w:rsid w:val="00F87A7E"/>
    <w:rsid w:val="00F90198"/>
    <w:rsid w:val="00F9126E"/>
    <w:rsid w:val="00F916D1"/>
    <w:rsid w:val="00F919AD"/>
    <w:rsid w:val="00F91D87"/>
    <w:rsid w:val="00F92870"/>
    <w:rsid w:val="00F94B02"/>
    <w:rsid w:val="00F9687F"/>
    <w:rsid w:val="00F97D0D"/>
    <w:rsid w:val="00F97D7B"/>
    <w:rsid w:val="00FA0486"/>
    <w:rsid w:val="00FA0E57"/>
    <w:rsid w:val="00FA17EB"/>
    <w:rsid w:val="00FA320A"/>
    <w:rsid w:val="00FA3CEB"/>
    <w:rsid w:val="00FA3DB1"/>
    <w:rsid w:val="00FA4FD4"/>
    <w:rsid w:val="00FA55DB"/>
    <w:rsid w:val="00FB0DAE"/>
    <w:rsid w:val="00FB39C8"/>
    <w:rsid w:val="00FB68E9"/>
    <w:rsid w:val="00FC0AC4"/>
    <w:rsid w:val="00FC1D8E"/>
    <w:rsid w:val="00FC2E67"/>
    <w:rsid w:val="00FC4465"/>
    <w:rsid w:val="00FC494F"/>
    <w:rsid w:val="00FC544A"/>
    <w:rsid w:val="00FD1A69"/>
    <w:rsid w:val="00FD1F59"/>
    <w:rsid w:val="00FD2726"/>
    <w:rsid w:val="00FD2E21"/>
    <w:rsid w:val="00FD40D9"/>
    <w:rsid w:val="00FD44FE"/>
    <w:rsid w:val="00FD6F16"/>
    <w:rsid w:val="00FD756A"/>
    <w:rsid w:val="00FE0EC3"/>
    <w:rsid w:val="00FE2CAE"/>
    <w:rsid w:val="00FE3343"/>
    <w:rsid w:val="00FE33F1"/>
    <w:rsid w:val="00FE3420"/>
    <w:rsid w:val="00FE448A"/>
    <w:rsid w:val="00FE53DB"/>
    <w:rsid w:val="00FE5B80"/>
    <w:rsid w:val="00FE6E1C"/>
    <w:rsid w:val="00FF11EB"/>
    <w:rsid w:val="00FF17BB"/>
    <w:rsid w:val="00FF1813"/>
    <w:rsid w:val="00FF2256"/>
    <w:rsid w:val="00FF2547"/>
    <w:rsid w:val="00FF2829"/>
    <w:rsid w:val="00FF28DE"/>
    <w:rsid w:val="00FF2BC9"/>
    <w:rsid w:val="00FF3C52"/>
    <w:rsid w:val="00FF4F8A"/>
    <w:rsid w:val="00FF53A0"/>
    <w:rsid w:val="00FF5C5E"/>
    <w:rsid w:val="00FF6C14"/>
    <w:rsid w:val="00FF6F4B"/>
    <w:rsid w:val="00FF7D09"/>
    <w:rsid w:val="01744452"/>
    <w:rsid w:val="017716F4"/>
    <w:rsid w:val="017A14D9"/>
    <w:rsid w:val="01D7725C"/>
    <w:rsid w:val="01D77756"/>
    <w:rsid w:val="02330D72"/>
    <w:rsid w:val="025033FE"/>
    <w:rsid w:val="028265A2"/>
    <w:rsid w:val="02A76009"/>
    <w:rsid w:val="02C76577"/>
    <w:rsid w:val="02D150FD"/>
    <w:rsid w:val="02D41224"/>
    <w:rsid w:val="02FF4C10"/>
    <w:rsid w:val="03003F43"/>
    <w:rsid w:val="03561F09"/>
    <w:rsid w:val="036601BF"/>
    <w:rsid w:val="03B145CA"/>
    <w:rsid w:val="03BE44B1"/>
    <w:rsid w:val="03CC4AF9"/>
    <w:rsid w:val="03FB660C"/>
    <w:rsid w:val="044C330C"/>
    <w:rsid w:val="047549BC"/>
    <w:rsid w:val="05062463"/>
    <w:rsid w:val="059F3D1A"/>
    <w:rsid w:val="06585E79"/>
    <w:rsid w:val="067B4063"/>
    <w:rsid w:val="06E0107D"/>
    <w:rsid w:val="07100953"/>
    <w:rsid w:val="073A689E"/>
    <w:rsid w:val="0767441E"/>
    <w:rsid w:val="07840E49"/>
    <w:rsid w:val="0789674E"/>
    <w:rsid w:val="07944DAE"/>
    <w:rsid w:val="084676A7"/>
    <w:rsid w:val="085E6217"/>
    <w:rsid w:val="08824CDD"/>
    <w:rsid w:val="08852948"/>
    <w:rsid w:val="089A08E7"/>
    <w:rsid w:val="08AF5C22"/>
    <w:rsid w:val="08C2618B"/>
    <w:rsid w:val="091011AA"/>
    <w:rsid w:val="096802A0"/>
    <w:rsid w:val="09A02495"/>
    <w:rsid w:val="09F70C3A"/>
    <w:rsid w:val="0A650C83"/>
    <w:rsid w:val="0A6758AB"/>
    <w:rsid w:val="0ADD2B47"/>
    <w:rsid w:val="0AEF236F"/>
    <w:rsid w:val="0B1547D1"/>
    <w:rsid w:val="0B80127A"/>
    <w:rsid w:val="0B8B1247"/>
    <w:rsid w:val="0BAA3E40"/>
    <w:rsid w:val="0BF82B2B"/>
    <w:rsid w:val="0C9320C3"/>
    <w:rsid w:val="0CAC4948"/>
    <w:rsid w:val="0CB01097"/>
    <w:rsid w:val="0CC04897"/>
    <w:rsid w:val="0D0F5858"/>
    <w:rsid w:val="0D5A2050"/>
    <w:rsid w:val="0D6136C2"/>
    <w:rsid w:val="0D8F333E"/>
    <w:rsid w:val="0DC146D0"/>
    <w:rsid w:val="0E247538"/>
    <w:rsid w:val="0E2D3854"/>
    <w:rsid w:val="0E9D4E90"/>
    <w:rsid w:val="0F191488"/>
    <w:rsid w:val="0F6239E3"/>
    <w:rsid w:val="0FA75CED"/>
    <w:rsid w:val="1002237D"/>
    <w:rsid w:val="10046B7B"/>
    <w:rsid w:val="102A63FC"/>
    <w:rsid w:val="1032785A"/>
    <w:rsid w:val="105E2DCF"/>
    <w:rsid w:val="106C2E87"/>
    <w:rsid w:val="10DD4E33"/>
    <w:rsid w:val="11235435"/>
    <w:rsid w:val="115A302A"/>
    <w:rsid w:val="115A78B9"/>
    <w:rsid w:val="11734152"/>
    <w:rsid w:val="117369C6"/>
    <w:rsid w:val="11A976A8"/>
    <w:rsid w:val="120572AA"/>
    <w:rsid w:val="127F3835"/>
    <w:rsid w:val="12D82A7F"/>
    <w:rsid w:val="12F70852"/>
    <w:rsid w:val="13557CF8"/>
    <w:rsid w:val="13816A4E"/>
    <w:rsid w:val="13E15DC0"/>
    <w:rsid w:val="142A5FDC"/>
    <w:rsid w:val="147D1E66"/>
    <w:rsid w:val="149641DD"/>
    <w:rsid w:val="14C721CE"/>
    <w:rsid w:val="14E77BEC"/>
    <w:rsid w:val="14F90946"/>
    <w:rsid w:val="151678B7"/>
    <w:rsid w:val="15C42D41"/>
    <w:rsid w:val="16DA4BC8"/>
    <w:rsid w:val="171B3855"/>
    <w:rsid w:val="17566BCD"/>
    <w:rsid w:val="17621497"/>
    <w:rsid w:val="176A78D9"/>
    <w:rsid w:val="17EA02BE"/>
    <w:rsid w:val="17FD1038"/>
    <w:rsid w:val="183A3A61"/>
    <w:rsid w:val="184619A9"/>
    <w:rsid w:val="188712AB"/>
    <w:rsid w:val="196179B9"/>
    <w:rsid w:val="196D7FAB"/>
    <w:rsid w:val="19722A75"/>
    <w:rsid w:val="197C68BD"/>
    <w:rsid w:val="199C457B"/>
    <w:rsid w:val="19BD691C"/>
    <w:rsid w:val="1A034C6B"/>
    <w:rsid w:val="1A065282"/>
    <w:rsid w:val="1A2F0966"/>
    <w:rsid w:val="1A78230D"/>
    <w:rsid w:val="1A9C3B77"/>
    <w:rsid w:val="1ACE4623"/>
    <w:rsid w:val="1B520DB0"/>
    <w:rsid w:val="1B8825E9"/>
    <w:rsid w:val="1B8E527A"/>
    <w:rsid w:val="1B940E1F"/>
    <w:rsid w:val="1BE54015"/>
    <w:rsid w:val="1C475483"/>
    <w:rsid w:val="1C5F77F7"/>
    <w:rsid w:val="1C713F93"/>
    <w:rsid w:val="1C8F393E"/>
    <w:rsid w:val="1CE26164"/>
    <w:rsid w:val="1D165A2D"/>
    <w:rsid w:val="1D4420FD"/>
    <w:rsid w:val="1D9751A0"/>
    <w:rsid w:val="1D9C4EF4"/>
    <w:rsid w:val="1DA66F34"/>
    <w:rsid w:val="1DF15646"/>
    <w:rsid w:val="1DFB07D0"/>
    <w:rsid w:val="1E535DA0"/>
    <w:rsid w:val="1EBE483A"/>
    <w:rsid w:val="1EC6474E"/>
    <w:rsid w:val="1EDD4E34"/>
    <w:rsid w:val="1F22412F"/>
    <w:rsid w:val="1F26030B"/>
    <w:rsid w:val="1F36366C"/>
    <w:rsid w:val="1F4C2EB2"/>
    <w:rsid w:val="1F92657B"/>
    <w:rsid w:val="1FBC1843"/>
    <w:rsid w:val="1FE23C1B"/>
    <w:rsid w:val="20330D9A"/>
    <w:rsid w:val="20477A8D"/>
    <w:rsid w:val="20634019"/>
    <w:rsid w:val="2079293B"/>
    <w:rsid w:val="20AE2CED"/>
    <w:rsid w:val="20BC1406"/>
    <w:rsid w:val="20CC3062"/>
    <w:rsid w:val="20D364EF"/>
    <w:rsid w:val="216D5AE0"/>
    <w:rsid w:val="21796EAA"/>
    <w:rsid w:val="217E26F0"/>
    <w:rsid w:val="21C463C3"/>
    <w:rsid w:val="21C4677D"/>
    <w:rsid w:val="22315588"/>
    <w:rsid w:val="225C2514"/>
    <w:rsid w:val="22631C71"/>
    <w:rsid w:val="2284054C"/>
    <w:rsid w:val="22CF00D7"/>
    <w:rsid w:val="22E66A16"/>
    <w:rsid w:val="231460DF"/>
    <w:rsid w:val="23240BAA"/>
    <w:rsid w:val="23CF6990"/>
    <w:rsid w:val="24384B1E"/>
    <w:rsid w:val="249B7324"/>
    <w:rsid w:val="24DD5B8E"/>
    <w:rsid w:val="24EA02AB"/>
    <w:rsid w:val="24F93EC4"/>
    <w:rsid w:val="258B59AA"/>
    <w:rsid w:val="25F211C5"/>
    <w:rsid w:val="26093064"/>
    <w:rsid w:val="26141EF0"/>
    <w:rsid w:val="26494E9F"/>
    <w:rsid w:val="266B71CA"/>
    <w:rsid w:val="26A61E1D"/>
    <w:rsid w:val="270A586B"/>
    <w:rsid w:val="270D4B12"/>
    <w:rsid w:val="273075E9"/>
    <w:rsid w:val="27735192"/>
    <w:rsid w:val="27DF1A02"/>
    <w:rsid w:val="284B72B3"/>
    <w:rsid w:val="28530929"/>
    <w:rsid w:val="28A40F5A"/>
    <w:rsid w:val="28E413A9"/>
    <w:rsid w:val="294A461D"/>
    <w:rsid w:val="297F22C9"/>
    <w:rsid w:val="2A633A91"/>
    <w:rsid w:val="2A6F5228"/>
    <w:rsid w:val="2B310ADE"/>
    <w:rsid w:val="2B434183"/>
    <w:rsid w:val="2B740262"/>
    <w:rsid w:val="2B8A2EBE"/>
    <w:rsid w:val="2BB44F08"/>
    <w:rsid w:val="2C1C51EE"/>
    <w:rsid w:val="2C3F2ED9"/>
    <w:rsid w:val="2C6D3825"/>
    <w:rsid w:val="2C7A1F15"/>
    <w:rsid w:val="2C9C00DD"/>
    <w:rsid w:val="2C9E6165"/>
    <w:rsid w:val="2CC34823"/>
    <w:rsid w:val="2CC4441B"/>
    <w:rsid w:val="2D496D6C"/>
    <w:rsid w:val="2D807458"/>
    <w:rsid w:val="2DC0604D"/>
    <w:rsid w:val="2DFD2857"/>
    <w:rsid w:val="2E1C1D98"/>
    <w:rsid w:val="2E220AB6"/>
    <w:rsid w:val="2E2E2E1B"/>
    <w:rsid w:val="2E4715EC"/>
    <w:rsid w:val="2E9071FD"/>
    <w:rsid w:val="2EBD5129"/>
    <w:rsid w:val="2F6F6E1B"/>
    <w:rsid w:val="2F741EB5"/>
    <w:rsid w:val="2FC140F6"/>
    <w:rsid w:val="3034687E"/>
    <w:rsid w:val="306C74DB"/>
    <w:rsid w:val="30A6701D"/>
    <w:rsid w:val="31722FE0"/>
    <w:rsid w:val="31F44517"/>
    <w:rsid w:val="323F3BB2"/>
    <w:rsid w:val="325B1BA4"/>
    <w:rsid w:val="32C02906"/>
    <w:rsid w:val="32FF13C6"/>
    <w:rsid w:val="332B4CEF"/>
    <w:rsid w:val="335F1E64"/>
    <w:rsid w:val="3366590B"/>
    <w:rsid w:val="33D76E16"/>
    <w:rsid w:val="33DC1920"/>
    <w:rsid w:val="33E92385"/>
    <w:rsid w:val="342B6B35"/>
    <w:rsid w:val="34556DF8"/>
    <w:rsid w:val="34BB2DE3"/>
    <w:rsid w:val="34BD2D0D"/>
    <w:rsid w:val="34F97947"/>
    <w:rsid w:val="35271A88"/>
    <w:rsid w:val="353026EC"/>
    <w:rsid w:val="35470759"/>
    <w:rsid w:val="35505F08"/>
    <w:rsid w:val="35D15757"/>
    <w:rsid w:val="3641735B"/>
    <w:rsid w:val="364315C9"/>
    <w:rsid w:val="367D1A8A"/>
    <w:rsid w:val="36984C0C"/>
    <w:rsid w:val="36B82D51"/>
    <w:rsid w:val="36E36908"/>
    <w:rsid w:val="3752327D"/>
    <w:rsid w:val="377F6C02"/>
    <w:rsid w:val="381D5C73"/>
    <w:rsid w:val="38491CD3"/>
    <w:rsid w:val="386F0A67"/>
    <w:rsid w:val="38882E57"/>
    <w:rsid w:val="388A34DF"/>
    <w:rsid w:val="38DA5C4F"/>
    <w:rsid w:val="38EB3BFB"/>
    <w:rsid w:val="39473D32"/>
    <w:rsid w:val="397B6D55"/>
    <w:rsid w:val="39A14F85"/>
    <w:rsid w:val="3AC77189"/>
    <w:rsid w:val="3B1B7AF4"/>
    <w:rsid w:val="3B5A363D"/>
    <w:rsid w:val="3B602C1D"/>
    <w:rsid w:val="3BF761EC"/>
    <w:rsid w:val="3C0D4642"/>
    <w:rsid w:val="3C85086F"/>
    <w:rsid w:val="3C8A2C4C"/>
    <w:rsid w:val="3CC82D3F"/>
    <w:rsid w:val="3D241A3D"/>
    <w:rsid w:val="3D456A74"/>
    <w:rsid w:val="3D5B3BA3"/>
    <w:rsid w:val="3D626685"/>
    <w:rsid w:val="3D676141"/>
    <w:rsid w:val="3DD15DCE"/>
    <w:rsid w:val="3E15268D"/>
    <w:rsid w:val="3E533253"/>
    <w:rsid w:val="3ED71449"/>
    <w:rsid w:val="3EF20F51"/>
    <w:rsid w:val="3F5908C8"/>
    <w:rsid w:val="3F9435DE"/>
    <w:rsid w:val="3F9B0E28"/>
    <w:rsid w:val="3FEB6924"/>
    <w:rsid w:val="412F42AE"/>
    <w:rsid w:val="41A403BF"/>
    <w:rsid w:val="41B44926"/>
    <w:rsid w:val="41CA2B9F"/>
    <w:rsid w:val="41F41349"/>
    <w:rsid w:val="421C7C01"/>
    <w:rsid w:val="42254279"/>
    <w:rsid w:val="42716C9F"/>
    <w:rsid w:val="4297091B"/>
    <w:rsid w:val="43560452"/>
    <w:rsid w:val="436E436E"/>
    <w:rsid w:val="43C4718C"/>
    <w:rsid w:val="43EF11CE"/>
    <w:rsid w:val="43F27A32"/>
    <w:rsid w:val="448B4CB8"/>
    <w:rsid w:val="44FC16C2"/>
    <w:rsid w:val="45140D01"/>
    <w:rsid w:val="45230F44"/>
    <w:rsid w:val="45242531"/>
    <w:rsid w:val="45283FCD"/>
    <w:rsid w:val="45BF6C2D"/>
    <w:rsid w:val="45E45B8C"/>
    <w:rsid w:val="460A487E"/>
    <w:rsid w:val="46414AF7"/>
    <w:rsid w:val="46463FF3"/>
    <w:rsid w:val="46780ADA"/>
    <w:rsid w:val="46B92953"/>
    <w:rsid w:val="471F580B"/>
    <w:rsid w:val="47684EF0"/>
    <w:rsid w:val="476B3C00"/>
    <w:rsid w:val="480F4FB9"/>
    <w:rsid w:val="4839249D"/>
    <w:rsid w:val="487A33DC"/>
    <w:rsid w:val="48BF0BC4"/>
    <w:rsid w:val="48BF4A4F"/>
    <w:rsid w:val="493518F0"/>
    <w:rsid w:val="49ED618C"/>
    <w:rsid w:val="49FC29AC"/>
    <w:rsid w:val="49FD4853"/>
    <w:rsid w:val="4A0A4941"/>
    <w:rsid w:val="4ADA2AD9"/>
    <w:rsid w:val="4B0143E1"/>
    <w:rsid w:val="4B9C1904"/>
    <w:rsid w:val="4BAA5B68"/>
    <w:rsid w:val="4BBE00C5"/>
    <w:rsid w:val="4BC64EA2"/>
    <w:rsid w:val="4C2F00AF"/>
    <w:rsid w:val="4C457C34"/>
    <w:rsid w:val="4C66547F"/>
    <w:rsid w:val="4C673E0C"/>
    <w:rsid w:val="4CB84667"/>
    <w:rsid w:val="4CBA3A11"/>
    <w:rsid w:val="4D07114B"/>
    <w:rsid w:val="4D1625D7"/>
    <w:rsid w:val="4DDA72DE"/>
    <w:rsid w:val="4DEA70E8"/>
    <w:rsid w:val="4DF146DD"/>
    <w:rsid w:val="4ED476A0"/>
    <w:rsid w:val="4F0E70D6"/>
    <w:rsid w:val="4F1E3BEB"/>
    <w:rsid w:val="4F700672"/>
    <w:rsid w:val="50126ED7"/>
    <w:rsid w:val="5043249A"/>
    <w:rsid w:val="50544319"/>
    <w:rsid w:val="50C6487D"/>
    <w:rsid w:val="5123601C"/>
    <w:rsid w:val="5133250E"/>
    <w:rsid w:val="51456BA8"/>
    <w:rsid w:val="51497F84"/>
    <w:rsid w:val="516E62A7"/>
    <w:rsid w:val="516F13BA"/>
    <w:rsid w:val="517563B4"/>
    <w:rsid w:val="51D35EC9"/>
    <w:rsid w:val="52B64BB0"/>
    <w:rsid w:val="52CA0C50"/>
    <w:rsid w:val="52E32859"/>
    <w:rsid w:val="5339296C"/>
    <w:rsid w:val="5372025D"/>
    <w:rsid w:val="5378626D"/>
    <w:rsid w:val="53916831"/>
    <w:rsid w:val="53C964C7"/>
    <w:rsid w:val="543D5629"/>
    <w:rsid w:val="54660E4D"/>
    <w:rsid w:val="549C21E7"/>
    <w:rsid w:val="54E76694"/>
    <w:rsid w:val="55117558"/>
    <w:rsid w:val="55222306"/>
    <w:rsid w:val="558477DD"/>
    <w:rsid w:val="55AC5A25"/>
    <w:rsid w:val="55C451AB"/>
    <w:rsid w:val="55D02A22"/>
    <w:rsid w:val="564C59CC"/>
    <w:rsid w:val="5661367A"/>
    <w:rsid w:val="568E507F"/>
    <w:rsid w:val="56917640"/>
    <w:rsid w:val="570F122C"/>
    <w:rsid w:val="57777B7B"/>
    <w:rsid w:val="578F06BB"/>
    <w:rsid w:val="57A06E0E"/>
    <w:rsid w:val="57EC7962"/>
    <w:rsid w:val="580503C9"/>
    <w:rsid w:val="580C3AB9"/>
    <w:rsid w:val="58C20BB3"/>
    <w:rsid w:val="590C6E73"/>
    <w:rsid w:val="59181E06"/>
    <w:rsid w:val="592F1D82"/>
    <w:rsid w:val="59873E4B"/>
    <w:rsid w:val="59B66C38"/>
    <w:rsid w:val="5A201A9E"/>
    <w:rsid w:val="5A425BE3"/>
    <w:rsid w:val="5A6776CD"/>
    <w:rsid w:val="5A884265"/>
    <w:rsid w:val="5A9F7590"/>
    <w:rsid w:val="5AC36B81"/>
    <w:rsid w:val="5AFC2B07"/>
    <w:rsid w:val="5AFF5FCD"/>
    <w:rsid w:val="5B9B5880"/>
    <w:rsid w:val="5C2B76EA"/>
    <w:rsid w:val="5C2F7D76"/>
    <w:rsid w:val="5C9B3876"/>
    <w:rsid w:val="5CA50208"/>
    <w:rsid w:val="5D3612A4"/>
    <w:rsid w:val="5D562AEE"/>
    <w:rsid w:val="5E881790"/>
    <w:rsid w:val="5EC35F5B"/>
    <w:rsid w:val="5ECD6940"/>
    <w:rsid w:val="5ECF24C1"/>
    <w:rsid w:val="5EDC3E8A"/>
    <w:rsid w:val="5F1C0A86"/>
    <w:rsid w:val="5F225B08"/>
    <w:rsid w:val="5F3A7547"/>
    <w:rsid w:val="5F6D66D4"/>
    <w:rsid w:val="5F7F691E"/>
    <w:rsid w:val="5FAE55E6"/>
    <w:rsid w:val="60317250"/>
    <w:rsid w:val="605E1725"/>
    <w:rsid w:val="607026CF"/>
    <w:rsid w:val="60965ED5"/>
    <w:rsid w:val="60CB6FF6"/>
    <w:rsid w:val="60E137E0"/>
    <w:rsid w:val="610A53B4"/>
    <w:rsid w:val="61682ABC"/>
    <w:rsid w:val="616A4B60"/>
    <w:rsid w:val="61764D8F"/>
    <w:rsid w:val="618C673E"/>
    <w:rsid w:val="61955087"/>
    <w:rsid w:val="61DA16FE"/>
    <w:rsid w:val="623318AB"/>
    <w:rsid w:val="6271541F"/>
    <w:rsid w:val="628E46D9"/>
    <w:rsid w:val="62C456BC"/>
    <w:rsid w:val="630230AF"/>
    <w:rsid w:val="6336025A"/>
    <w:rsid w:val="63610531"/>
    <w:rsid w:val="637F27F8"/>
    <w:rsid w:val="638369E2"/>
    <w:rsid w:val="63A80498"/>
    <w:rsid w:val="641D51C2"/>
    <w:rsid w:val="647B6D57"/>
    <w:rsid w:val="64D313C9"/>
    <w:rsid w:val="64F73558"/>
    <w:rsid w:val="65071EE0"/>
    <w:rsid w:val="654D4BC2"/>
    <w:rsid w:val="657E01DC"/>
    <w:rsid w:val="65FA2417"/>
    <w:rsid w:val="65FC6E0D"/>
    <w:rsid w:val="661F3DF0"/>
    <w:rsid w:val="66246C4D"/>
    <w:rsid w:val="662E6A8A"/>
    <w:rsid w:val="66323ADF"/>
    <w:rsid w:val="66723681"/>
    <w:rsid w:val="66E40F2D"/>
    <w:rsid w:val="66E43F31"/>
    <w:rsid w:val="673724D9"/>
    <w:rsid w:val="67C808A2"/>
    <w:rsid w:val="67CE51E5"/>
    <w:rsid w:val="67DD2D7C"/>
    <w:rsid w:val="67EC7FC8"/>
    <w:rsid w:val="683C425A"/>
    <w:rsid w:val="68707745"/>
    <w:rsid w:val="68E36B91"/>
    <w:rsid w:val="69352407"/>
    <w:rsid w:val="69812FAE"/>
    <w:rsid w:val="69933ADC"/>
    <w:rsid w:val="69D34437"/>
    <w:rsid w:val="6A092274"/>
    <w:rsid w:val="6A4D243B"/>
    <w:rsid w:val="6B2036AC"/>
    <w:rsid w:val="6BCC3AF8"/>
    <w:rsid w:val="6C5D623A"/>
    <w:rsid w:val="6C5F6456"/>
    <w:rsid w:val="6CAA1122"/>
    <w:rsid w:val="6CD10152"/>
    <w:rsid w:val="6CFA4DBB"/>
    <w:rsid w:val="6D1E1E6D"/>
    <w:rsid w:val="6D333A0C"/>
    <w:rsid w:val="6D5E2D67"/>
    <w:rsid w:val="6D8F3983"/>
    <w:rsid w:val="6DF90F1A"/>
    <w:rsid w:val="6E121E06"/>
    <w:rsid w:val="6E4E0530"/>
    <w:rsid w:val="6E7855AD"/>
    <w:rsid w:val="6E8E1863"/>
    <w:rsid w:val="6F843BD5"/>
    <w:rsid w:val="70A91DA1"/>
    <w:rsid w:val="70D32842"/>
    <w:rsid w:val="71164676"/>
    <w:rsid w:val="714E7FB6"/>
    <w:rsid w:val="72161365"/>
    <w:rsid w:val="721C0443"/>
    <w:rsid w:val="725A5829"/>
    <w:rsid w:val="72646574"/>
    <w:rsid w:val="729B3E79"/>
    <w:rsid w:val="72AA5244"/>
    <w:rsid w:val="72CB5587"/>
    <w:rsid w:val="72CD7951"/>
    <w:rsid w:val="72D0654B"/>
    <w:rsid w:val="731F0608"/>
    <w:rsid w:val="73AA6208"/>
    <w:rsid w:val="73F92E92"/>
    <w:rsid w:val="747E7F0F"/>
    <w:rsid w:val="748910CC"/>
    <w:rsid w:val="74DC20AD"/>
    <w:rsid w:val="74ED196A"/>
    <w:rsid w:val="74EE3C45"/>
    <w:rsid w:val="7509173A"/>
    <w:rsid w:val="7523145D"/>
    <w:rsid w:val="761F67D0"/>
    <w:rsid w:val="76327073"/>
    <w:rsid w:val="769211D6"/>
    <w:rsid w:val="76BF021D"/>
    <w:rsid w:val="76F61031"/>
    <w:rsid w:val="77B57C2A"/>
    <w:rsid w:val="77BA155E"/>
    <w:rsid w:val="77C635FA"/>
    <w:rsid w:val="7801342B"/>
    <w:rsid w:val="783B7550"/>
    <w:rsid w:val="785030F6"/>
    <w:rsid w:val="785221EC"/>
    <w:rsid w:val="78B4702B"/>
    <w:rsid w:val="78F362FD"/>
    <w:rsid w:val="79044748"/>
    <w:rsid w:val="790560D9"/>
    <w:rsid w:val="79585C99"/>
    <w:rsid w:val="796C4670"/>
    <w:rsid w:val="79B67BCA"/>
    <w:rsid w:val="7A52326B"/>
    <w:rsid w:val="7A6C26D0"/>
    <w:rsid w:val="7AAF0CA6"/>
    <w:rsid w:val="7AE20AD8"/>
    <w:rsid w:val="7AE570BB"/>
    <w:rsid w:val="7B4050A9"/>
    <w:rsid w:val="7B5522A9"/>
    <w:rsid w:val="7B8D1755"/>
    <w:rsid w:val="7BE25C93"/>
    <w:rsid w:val="7C4D1E27"/>
    <w:rsid w:val="7C903CAD"/>
    <w:rsid w:val="7CFB7625"/>
    <w:rsid w:val="7D3F76AE"/>
    <w:rsid w:val="7DC27A61"/>
    <w:rsid w:val="7E3B7932"/>
    <w:rsid w:val="7E5A13E5"/>
    <w:rsid w:val="7E612A31"/>
    <w:rsid w:val="7E9E7142"/>
    <w:rsid w:val="7EA247DF"/>
    <w:rsid w:val="7EC9775F"/>
    <w:rsid w:val="7F071451"/>
    <w:rsid w:val="7F125264"/>
    <w:rsid w:val="7F205639"/>
    <w:rsid w:val="7F59780C"/>
    <w:rsid w:val="7F5E259D"/>
    <w:rsid w:val="7FDC4172"/>
    <w:rsid w:val="7FF56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3"/>
    <w:qFormat/>
    <w:uiPriority w:val="99"/>
    <w:pPr>
      <w:keepNext/>
      <w:keepLines/>
      <w:spacing w:before="340" w:after="340" w:line="578" w:lineRule="auto"/>
      <w:outlineLvl w:val="0"/>
    </w:pPr>
    <w:rPr>
      <w:rFonts w:ascii="Times New Roman" w:hAnsi="Times New Roman"/>
      <w:b/>
      <w:bCs/>
      <w:kern w:val="44"/>
      <w:sz w:val="44"/>
      <w:szCs w:val="44"/>
    </w:rPr>
  </w:style>
  <w:style w:type="paragraph" w:styleId="3">
    <w:name w:val="heading 2"/>
    <w:basedOn w:val="1"/>
    <w:next w:val="1"/>
    <w:link w:val="46"/>
    <w:unhideWhenUsed/>
    <w:qFormat/>
    <w:uiPriority w:val="99"/>
    <w:pPr>
      <w:keepNext/>
      <w:keepLines/>
      <w:spacing w:before="260" w:after="260" w:line="415" w:lineRule="auto"/>
      <w:outlineLvl w:val="1"/>
    </w:pPr>
    <w:rPr>
      <w:rFonts w:ascii="Times New Roman" w:hAnsi="Times New Roman" w:eastAsiaTheme="majorEastAsia" w:cstheme="majorBidi"/>
      <w:b/>
      <w:bCs/>
      <w:sz w:val="32"/>
      <w:szCs w:val="32"/>
    </w:rPr>
  </w:style>
  <w:style w:type="paragraph" w:styleId="4">
    <w:name w:val="heading 3"/>
    <w:basedOn w:val="1"/>
    <w:next w:val="1"/>
    <w:link w:val="58"/>
    <w:unhideWhenUsed/>
    <w:qFormat/>
    <w:uiPriority w:val="0"/>
    <w:pPr>
      <w:keepNext/>
      <w:keepLines/>
      <w:spacing w:before="260" w:after="260" w:line="415" w:lineRule="auto"/>
      <w:outlineLvl w:val="2"/>
    </w:pPr>
    <w:rPr>
      <w:rFonts w:ascii="Times New Roman" w:hAnsi="Times New Roman"/>
      <w:b/>
      <w:bCs/>
      <w:sz w:val="28"/>
      <w:szCs w:val="32"/>
    </w:rPr>
  </w:style>
  <w:style w:type="character" w:default="1" w:styleId="34">
    <w:name w:val="Default Paragraph Font"/>
    <w:autoRedefine/>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autoRedefine/>
    <w:qFormat/>
    <w:uiPriority w:val="0"/>
    <w:pPr>
      <w:spacing w:beforeLines="50" w:afterLines="50" w:line="360" w:lineRule="auto"/>
      <w:ind w:left="1440" w:firstLine="200" w:firstLineChars="200"/>
      <w:jc w:val="left"/>
    </w:pPr>
    <w:rPr>
      <w:rFonts w:ascii="Calibri" w:hAnsi="Calibri" w:eastAsia="宋体" w:cs="Times New Roman"/>
      <w:sz w:val="18"/>
      <w:szCs w:val="18"/>
    </w:rPr>
  </w:style>
  <w:style w:type="paragraph" w:styleId="6">
    <w:name w:val="Normal Indent"/>
    <w:basedOn w:val="1"/>
    <w:next w:val="7"/>
    <w:link w:val="50"/>
    <w:qFormat/>
    <w:uiPriority w:val="99"/>
    <w:pPr>
      <w:spacing w:beforeLines="50" w:afterLines="50"/>
      <w:jc w:val="center"/>
    </w:pPr>
    <w:rPr>
      <w:rFonts w:ascii="Arial" w:hAnsi="Arial" w:eastAsia="宋体" w:cs="Times New Roman"/>
      <w:spacing w:val="10"/>
      <w:szCs w:val="20"/>
    </w:rPr>
  </w:style>
  <w:style w:type="paragraph" w:customStyle="1" w:styleId="7">
    <w:name w:val="正文首行缩进2个字 Char"/>
    <w:basedOn w:val="1"/>
    <w:qFormat/>
    <w:uiPriority w:val="0"/>
    <w:pPr>
      <w:ind w:firstLine="480" w:firstLineChars="200"/>
    </w:pPr>
    <w:rPr>
      <w:rFonts w:eastAsia="楷体"/>
      <w:sz w:val="24"/>
      <w:szCs w:val="24"/>
    </w:rPr>
  </w:style>
  <w:style w:type="paragraph" w:styleId="8">
    <w:name w:val="Document Map"/>
    <w:basedOn w:val="1"/>
    <w:link w:val="44"/>
    <w:unhideWhenUsed/>
    <w:qFormat/>
    <w:uiPriority w:val="99"/>
    <w:rPr>
      <w:rFonts w:ascii="宋体" w:eastAsia="宋体"/>
      <w:sz w:val="18"/>
      <w:szCs w:val="18"/>
    </w:rPr>
  </w:style>
  <w:style w:type="paragraph" w:styleId="9">
    <w:name w:val="annotation text"/>
    <w:basedOn w:val="1"/>
    <w:link w:val="62"/>
    <w:autoRedefine/>
    <w:qFormat/>
    <w:uiPriority w:val="99"/>
    <w:pPr>
      <w:spacing w:beforeLines="50" w:afterLines="50" w:line="360" w:lineRule="auto"/>
      <w:ind w:firstLine="200" w:firstLineChars="200"/>
      <w:jc w:val="left"/>
    </w:pPr>
    <w:rPr>
      <w:rFonts w:ascii="Times New Roman" w:hAnsi="Times New Roman" w:eastAsia="宋体" w:cs="Times New Roman"/>
      <w:sz w:val="24"/>
      <w:szCs w:val="24"/>
    </w:rPr>
  </w:style>
  <w:style w:type="paragraph" w:styleId="10">
    <w:name w:val="Body Text"/>
    <w:basedOn w:val="1"/>
    <w:next w:val="6"/>
    <w:link w:val="86"/>
    <w:qFormat/>
    <w:uiPriority w:val="0"/>
    <w:rPr>
      <w:szCs w:val="24"/>
    </w:rPr>
  </w:style>
  <w:style w:type="paragraph" w:styleId="11">
    <w:name w:val="Body Text Indent"/>
    <w:basedOn w:val="1"/>
    <w:next w:val="12"/>
    <w:link w:val="74"/>
    <w:qFormat/>
    <w:uiPriority w:val="99"/>
    <w:pPr>
      <w:tabs>
        <w:tab w:val="left" w:pos="2820"/>
        <w:tab w:val="left" w:pos="2975"/>
        <w:tab w:val="center" w:pos="4707"/>
      </w:tabs>
      <w:ind w:firstLine="560" w:firstLineChars="200"/>
    </w:pPr>
    <w:rPr>
      <w:rFonts w:ascii="Times New Roman" w:hAnsi="Times New Roman" w:eastAsia="宋体" w:cs="Times New Roman"/>
      <w:sz w:val="28"/>
      <w:szCs w:val="24"/>
    </w:rPr>
  </w:style>
  <w:style w:type="paragraph" w:styleId="12">
    <w:name w:val="List"/>
    <w:basedOn w:val="1"/>
    <w:unhideWhenUsed/>
    <w:qFormat/>
    <w:uiPriority w:val="0"/>
    <w:pPr>
      <w:ind w:left="200" w:hanging="200" w:hangingChars="200"/>
      <w:contextualSpacing/>
    </w:pPr>
  </w:style>
  <w:style w:type="paragraph" w:styleId="13">
    <w:name w:val="toc 5"/>
    <w:basedOn w:val="1"/>
    <w:next w:val="1"/>
    <w:qFormat/>
    <w:uiPriority w:val="0"/>
    <w:pPr>
      <w:spacing w:beforeLines="50" w:afterLines="50" w:line="360" w:lineRule="auto"/>
      <w:ind w:left="960" w:firstLine="200" w:firstLineChars="200"/>
      <w:jc w:val="left"/>
    </w:pPr>
    <w:rPr>
      <w:rFonts w:ascii="Calibri" w:hAnsi="Calibri" w:eastAsia="宋体" w:cs="Times New Roman"/>
      <w:sz w:val="18"/>
      <w:szCs w:val="18"/>
    </w:rPr>
  </w:style>
  <w:style w:type="paragraph" w:styleId="14">
    <w:name w:val="toc 3"/>
    <w:basedOn w:val="1"/>
    <w:next w:val="1"/>
    <w:unhideWhenUsed/>
    <w:qFormat/>
    <w:uiPriority w:val="39"/>
    <w:pPr>
      <w:spacing w:beforeLines="50" w:afterLines="50" w:line="360" w:lineRule="auto"/>
      <w:ind w:left="480" w:firstLine="200" w:firstLineChars="200"/>
      <w:jc w:val="left"/>
    </w:pPr>
    <w:rPr>
      <w:rFonts w:ascii="Calibri" w:hAnsi="Calibri" w:eastAsia="宋体" w:cs="Times New Roman"/>
      <w:i/>
      <w:iCs/>
      <w:sz w:val="20"/>
      <w:szCs w:val="20"/>
    </w:rPr>
  </w:style>
  <w:style w:type="paragraph" w:styleId="15">
    <w:name w:val="Plain Text"/>
    <w:basedOn w:val="1"/>
    <w:next w:val="16"/>
    <w:link w:val="88"/>
    <w:qFormat/>
    <w:uiPriority w:val="99"/>
    <w:pPr>
      <w:widowControl/>
      <w:spacing w:beforeAutospacing="1" w:afterAutospacing="1"/>
      <w:jc w:val="left"/>
    </w:pPr>
    <w:rPr>
      <w:rFonts w:ascii="ˎ̥" w:hAnsi="ˎ̥"/>
      <w:sz w:val="18"/>
      <w:szCs w:val="18"/>
    </w:rPr>
  </w:style>
  <w:style w:type="paragraph" w:styleId="16">
    <w:name w:val="toc 1"/>
    <w:basedOn w:val="1"/>
    <w:next w:val="1"/>
    <w:autoRedefine/>
    <w:qFormat/>
    <w:uiPriority w:val="39"/>
    <w:pPr>
      <w:spacing w:beforeLines="50" w:afterLines="50" w:line="360" w:lineRule="auto"/>
      <w:ind w:firstLine="200" w:firstLineChars="200"/>
      <w:jc w:val="left"/>
    </w:pPr>
    <w:rPr>
      <w:rFonts w:ascii="Calibri" w:hAnsi="Calibri" w:eastAsia="宋体" w:cs="Times New Roman"/>
      <w:b/>
      <w:bCs/>
      <w:caps/>
      <w:sz w:val="20"/>
      <w:szCs w:val="20"/>
    </w:rPr>
  </w:style>
  <w:style w:type="paragraph" w:styleId="17">
    <w:name w:val="toc 8"/>
    <w:basedOn w:val="1"/>
    <w:next w:val="1"/>
    <w:autoRedefine/>
    <w:qFormat/>
    <w:uiPriority w:val="0"/>
    <w:pPr>
      <w:spacing w:beforeLines="50" w:afterLines="50" w:line="360" w:lineRule="auto"/>
      <w:ind w:left="1680" w:firstLine="200" w:firstLineChars="200"/>
      <w:jc w:val="left"/>
    </w:pPr>
    <w:rPr>
      <w:rFonts w:ascii="Calibri" w:hAnsi="Calibri" w:eastAsia="宋体" w:cs="Times New Roman"/>
      <w:sz w:val="18"/>
      <w:szCs w:val="18"/>
    </w:rPr>
  </w:style>
  <w:style w:type="paragraph" w:styleId="18">
    <w:name w:val="Date"/>
    <w:basedOn w:val="1"/>
    <w:next w:val="1"/>
    <w:link w:val="63"/>
    <w:autoRedefine/>
    <w:qFormat/>
    <w:uiPriority w:val="0"/>
    <w:pPr>
      <w:spacing w:beforeLines="50" w:afterLines="50" w:line="360" w:lineRule="auto"/>
      <w:ind w:left="100" w:leftChars="2500" w:firstLine="200" w:firstLineChars="200"/>
      <w:jc w:val="left"/>
    </w:pPr>
    <w:rPr>
      <w:rFonts w:ascii="Times New Roman" w:hAnsi="Times New Roman" w:eastAsia="宋体" w:cs="Times New Roman"/>
      <w:sz w:val="24"/>
      <w:szCs w:val="24"/>
    </w:rPr>
  </w:style>
  <w:style w:type="paragraph" w:styleId="19">
    <w:name w:val="Body Text Indent 2"/>
    <w:basedOn w:val="1"/>
    <w:link w:val="98"/>
    <w:autoRedefine/>
    <w:unhideWhenUsed/>
    <w:qFormat/>
    <w:uiPriority w:val="99"/>
    <w:pPr>
      <w:spacing w:after="120" w:line="480" w:lineRule="auto"/>
      <w:ind w:left="420" w:leftChars="200"/>
    </w:pPr>
  </w:style>
  <w:style w:type="paragraph" w:styleId="20">
    <w:name w:val="Balloon Text"/>
    <w:basedOn w:val="1"/>
    <w:link w:val="49"/>
    <w:autoRedefine/>
    <w:unhideWhenUsed/>
    <w:qFormat/>
    <w:uiPriority w:val="99"/>
    <w:rPr>
      <w:sz w:val="18"/>
      <w:szCs w:val="18"/>
    </w:rPr>
  </w:style>
  <w:style w:type="paragraph" w:styleId="21">
    <w:name w:val="footer"/>
    <w:basedOn w:val="1"/>
    <w:link w:val="42"/>
    <w:autoRedefine/>
    <w:unhideWhenUsed/>
    <w:qFormat/>
    <w:uiPriority w:val="99"/>
    <w:pPr>
      <w:tabs>
        <w:tab w:val="center" w:pos="4153"/>
        <w:tab w:val="right" w:pos="8306"/>
      </w:tabs>
      <w:snapToGrid w:val="0"/>
      <w:jc w:val="left"/>
    </w:pPr>
    <w:rPr>
      <w:sz w:val="18"/>
      <w:szCs w:val="18"/>
    </w:rPr>
  </w:style>
  <w:style w:type="paragraph" w:styleId="22">
    <w:name w:val="header"/>
    <w:basedOn w:val="1"/>
    <w:link w:val="4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4"/>
    <w:basedOn w:val="1"/>
    <w:next w:val="1"/>
    <w:autoRedefine/>
    <w:qFormat/>
    <w:uiPriority w:val="0"/>
    <w:pPr>
      <w:spacing w:beforeLines="50" w:afterLines="50" w:line="360" w:lineRule="auto"/>
      <w:ind w:left="720" w:firstLine="200" w:firstLineChars="200"/>
      <w:jc w:val="left"/>
    </w:pPr>
    <w:rPr>
      <w:rFonts w:ascii="Calibri" w:hAnsi="Calibri" w:eastAsia="宋体" w:cs="Times New Roman"/>
      <w:sz w:val="18"/>
      <w:szCs w:val="18"/>
    </w:rPr>
  </w:style>
  <w:style w:type="paragraph" w:styleId="24">
    <w:name w:val="Subtitle"/>
    <w:basedOn w:val="1"/>
    <w:next w:val="1"/>
    <w:link w:val="64"/>
    <w:autoRedefine/>
    <w:qFormat/>
    <w:uiPriority w:val="0"/>
    <w:pPr>
      <w:spacing w:beforeLines="50" w:afterLines="50" w:line="360" w:lineRule="auto"/>
      <w:ind w:firstLine="200" w:firstLineChars="200"/>
      <w:jc w:val="left"/>
      <w:outlineLvl w:val="1"/>
    </w:pPr>
    <w:rPr>
      <w:rFonts w:ascii="Cambria" w:hAnsi="Cambria" w:eastAsia="宋体" w:cs="Times New Roman"/>
      <w:b/>
      <w:bCs/>
      <w:kern w:val="28"/>
      <w:sz w:val="28"/>
      <w:szCs w:val="32"/>
    </w:rPr>
  </w:style>
  <w:style w:type="paragraph" w:styleId="25">
    <w:name w:val="toc 6"/>
    <w:basedOn w:val="1"/>
    <w:next w:val="1"/>
    <w:autoRedefine/>
    <w:qFormat/>
    <w:uiPriority w:val="0"/>
    <w:pPr>
      <w:spacing w:beforeLines="50" w:afterLines="50" w:line="360" w:lineRule="auto"/>
      <w:ind w:left="1200" w:firstLine="200" w:firstLineChars="200"/>
      <w:jc w:val="left"/>
    </w:pPr>
    <w:rPr>
      <w:rFonts w:ascii="Calibri" w:hAnsi="Calibri" w:eastAsia="宋体" w:cs="Times New Roman"/>
      <w:sz w:val="18"/>
      <w:szCs w:val="18"/>
    </w:rPr>
  </w:style>
  <w:style w:type="paragraph" w:styleId="26">
    <w:name w:val="toc 2"/>
    <w:basedOn w:val="1"/>
    <w:next w:val="1"/>
    <w:autoRedefine/>
    <w:unhideWhenUsed/>
    <w:qFormat/>
    <w:uiPriority w:val="39"/>
    <w:pPr>
      <w:spacing w:beforeLines="50" w:afterLines="50" w:line="360" w:lineRule="auto"/>
      <w:ind w:left="240" w:firstLine="200" w:firstLineChars="200"/>
      <w:jc w:val="left"/>
    </w:pPr>
    <w:rPr>
      <w:rFonts w:ascii="Calibri" w:hAnsi="Calibri" w:eastAsia="宋体" w:cs="Times New Roman"/>
      <w:smallCaps/>
      <w:sz w:val="20"/>
      <w:szCs w:val="20"/>
    </w:rPr>
  </w:style>
  <w:style w:type="paragraph" w:styleId="27">
    <w:name w:val="toc 9"/>
    <w:basedOn w:val="1"/>
    <w:next w:val="1"/>
    <w:autoRedefine/>
    <w:qFormat/>
    <w:uiPriority w:val="0"/>
    <w:pPr>
      <w:spacing w:beforeLines="50" w:afterLines="50" w:line="360" w:lineRule="auto"/>
      <w:ind w:left="1920" w:firstLine="200" w:firstLineChars="200"/>
      <w:jc w:val="left"/>
    </w:pPr>
    <w:rPr>
      <w:rFonts w:ascii="Calibri" w:hAnsi="Calibri" w:eastAsia="宋体" w:cs="Times New Roman"/>
      <w:sz w:val="18"/>
      <w:szCs w:val="18"/>
    </w:rPr>
  </w:style>
  <w:style w:type="paragraph" w:styleId="28">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9">
    <w:name w:val="Title"/>
    <w:basedOn w:val="1"/>
    <w:next w:val="1"/>
    <w:link w:val="59"/>
    <w:autoRedefine/>
    <w:qFormat/>
    <w:uiPriority w:val="99"/>
    <w:pPr>
      <w:spacing w:beforeLines="50" w:afterLines="50" w:line="360" w:lineRule="auto"/>
      <w:ind w:firstLine="200" w:firstLineChars="200"/>
      <w:jc w:val="center"/>
      <w:outlineLvl w:val="0"/>
    </w:pPr>
    <w:rPr>
      <w:rFonts w:ascii="Cambria" w:hAnsi="Cambria" w:eastAsia="宋体" w:cs="Times New Roman"/>
      <w:b/>
      <w:bCs/>
      <w:sz w:val="32"/>
      <w:szCs w:val="32"/>
    </w:rPr>
  </w:style>
  <w:style w:type="paragraph" w:styleId="30">
    <w:name w:val="annotation subject"/>
    <w:basedOn w:val="9"/>
    <w:next w:val="9"/>
    <w:link w:val="73"/>
    <w:autoRedefine/>
    <w:qFormat/>
    <w:uiPriority w:val="99"/>
    <w:pPr>
      <w:spacing w:beforeLines="0" w:afterLines="0" w:line="240" w:lineRule="auto"/>
      <w:ind w:firstLine="0" w:firstLineChars="0"/>
    </w:pPr>
    <w:rPr>
      <w:rFonts w:ascii="Calibri" w:hAnsi="Calibri"/>
      <w:b/>
      <w:bCs/>
      <w:sz w:val="21"/>
      <w:szCs w:val="22"/>
    </w:rPr>
  </w:style>
  <w:style w:type="paragraph" w:styleId="31">
    <w:name w:val="Body Text First Indent 2"/>
    <w:basedOn w:val="11"/>
    <w:next w:val="1"/>
    <w:autoRedefine/>
    <w:qFormat/>
    <w:uiPriority w:val="0"/>
    <w:pPr>
      <w:spacing w:after="120"/>
      <w:ind w:left="420" w:leftChars="200" w:firstLine="420"/>
    </w:pPr>
  </w:style>
  <w:style w:type="table" w:styleId="33">
    <w:name w:val="Table Grid"/>
    <w:basedOn w:val="3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autoRedefine/>
    <w:qFormat/>
    <w:uiPriority w:val="22"/>
    <w:rPr>
      <w:rFonts w:cs="Times New Roman"/>
      <w:b/>
      <w:bCs/>
    </w:rPr>
  </w:style>
  <w:style w:type="character" w:styleId="36">
    <w:name w:val="page number"/>
    <w:basedOn w:val="34"/>
    <w:autoRedefine/>
    <w:qFormat/>
    <w:uiPriority w:val="99"/>
    <w:rPr>
      <w:rFonts w:cs="Times New Roman"/>
    </w:rPr>
  </w:style>
  <w:style w:type="character" w:styleId="37">
    <w:name w:val="Emphasis"/>
    <w:autoRedefine/>
    <w:qFormat/>
    <w:uiPriority w:val="20"/>
    <w:rPr>
      <w:color w:val="CC0000"/>
    </w:rPr>
  </w:style>
  <w:style w:type="character" w:styleId="38">
    <w:name w:val="Hyperlink"/>
    <w:basedOn w:val="34"/>
    <w:autoRedefine/>
    <w:unhideWhenUsed/>
    <w:qFormat/>
    <w:uiPriority w:val="99"/>
    <w:rPr>
      <w:color w:val="0000FF"/>
      <w:u w:val="single"/>
    </w:rPr>
  </w:style>
  <w:style w:type="character" w:styleId="39">
    <w:name w:val="annotation reference"/>
    <w:autoRedefine/>
    <w:qFormat/>
    <w:uiPriority w:val="99"/>
    <w:rPr>
      <w:sz w:val="21"/>
      <w:szCs w:val="21"/>
    </w:rPr>
  </w:style>
  <w:style w:type="paragraph" w:customStyle="1" w:styleId="40">
    <w:name w:val="表格文字"/>
    <w:basedOn w:val="11"/>
    <w:autoRedefine/>
    <w:qFormat/>
    <w:uiPriority w:val="99"/>
    <w:pPr>
      <w:adjustRightInd w:val="0"/>
      <w:spacing w:line="240" w:lineRule="atLeast"/>
    </w:pPr>
    <w:rPr>
      <w:rFonts w:ascii="Times New Roman" w:hAnsi="Times New Roman" w:eastAsia="宋体" w:cs="Times New Roman"/>
      <w:kern w:val="0"/>
      <w:sz w:val="28"/>
      <w:szCs w:val="20"/>
    </w:rPr>
  </w:style>
  <w:style w:type="character" w:customStyle="1" w:styleId="41">
    <w:name w:val="页眉 字符"/>
    <w:basedOn w:val="34"/>
    <w:link w:val="22"/>
    <w:autoRedefine/>
    <w:qFormat/>
    <w:uiPriority w:val="99"/>
    <w:rPr>
      <w:sz w:val="18"/>
      <w:szCs w:val="18"/>
    </w:rPr>
  </w:style>
  <w:style w:type="character" w:customStyle="1" w:styleId="42">
    <w:name w:val="页脚 字符"/>
    <w:basedOn w:val="34"/>
    <w:link w:val="21"/>
    <w:autoRedefine/>
    <w:qFormat/>
    <w:uiPriority w:val="99"/>
    <w:rPr>
      <w:sz w:val="18"/>
      <w:szCs w:val="18"/>
    </w:rPr>
  </w:style>
  <w:style w:type="character" w:customStyle="1" w:styleId="43">
    <w:name w:val="标题 1 字符"/>
    <w:basedOn w:val="34"/>
    <w:link w:val="2"/>
    <w:autoRedefine/>
    <w:qFormat/>
    <w:uiPriority w:val="99"/>
    <w:rPr>
      <w:rFonts w:ascii="Times New Roman" w:hAnsi="Times New Roman"/>
      <w:b/>
      <w:bCs/>
      <w:kern w:val="44"/>
      <w:sz w:val="44"/>
      <w:szCs w:val="44"/>
    </w:rPr>
  </w:style>
  <w:style w:type="character" w:customStyle="1" w:styleId="44">
    <w:name w:val="文档结构图 字符"/>
    <w:basedOn w:val="34"/>
    <w:link w:val="8"/>
    <w:autoRedefine/>
    <w:qFormat/>
    <w:uiPriority w:val="99"/>
    <w:rPr>
      <w:rFonts w:ascii="宋体" w:eastAsia="宋体"/>
      <w:sz w:val="18"/>
      <w:szCs w:val="18"/>
    </w:rPr>
  </w:style>
  <w:style w:type="paragraph" w:customStyle="1" w:styleId="45">
    <w:name w:val="列表段落1"/>
    <w:basedOn w:val="1"/>
    <w:autoRedefine/>
    <w:qFormat/>
    <w:uiPriority w:val="34"/>
    <w:pPr>
      <w:ind w:firstLine="420" w:firstLineChars="200"/>
    </w:pPr>
  </w:style>
  <w:style w:type="character" w:customStyle="1" w:styleId="46">
    <w:name w:val="标题 2 字符"/>
    <w:basedOn w:val="34"/>
    <w:link w:val="3"/>
    <w:autoRedefine/>
    <w:qFormat/>
    <w:uiPriority w:val="99"/>
    <w:rPr>
      <w:rFonts w:ascii="Times New Roman" w:hAnsi="Times New Roman" w:eastAsiaTheme="majorEastAsia" w:cstheme="majorBidi"/>
      <w:b/>
      <w:bCs/>
      <w:sz w:val="32"/>
      <w:szCs w:val="32"/>
    </w:rPr>
  </w:style>
  <w:style w:type="character" w:customStyle="1" w:styleId="47">
    <w:name w:val="图片 Char"/>
    <w:basedOn w:val="34"/>
    <w:link w:val="48"/>
    <w:autoRedefine/>
    <w:qFormat/>
    <w:uiPriority w:val="0"/>
    <w:rPr>
      <w:sz w:val="24"/>
      <w:szCs w:val="24"/>
    </w:rPr>
  </w:style>
  <w:style w:type="paragraph" w:customStyle="1" w:styleId="48">
    <w:name w:val="图片"/>
    <w:basedOn w:val="1"/>
    <w:link w:val="47"/>
    <w:autoRedefine/>
    <w:qFormat/>
    <w:uiPriority w:val="0"/>
    <w:pPr>
      <w:spacing w:beforeLines="50" w:afterLines="50"/>
      <w:ind w:firstLine="480" w:firstLineChars="200"/>
      <w:jc w:val="left"/>
    </w:pPr>
    <w:rPr>
      <w:sz w:val="24"/>
      <w:szCs w:val="24"/>
    </w:rPr>
  </w:style>
  <w:style w:type="character" w:customStyle="1" w:styleId="49">
    <w:name w:val="批注框文本 字符"/>
    <w:basedOn w:val="34"/>
    <w:link w:val="20"/>
    <w:autoRedefine/>
    <w:qFormat/>
    <w:uiPriority w:val="99"/>
    <w:rPr>
      <w:sz w:val="18"/>
      <w:szCs w:val="18"/>
    </w:rPr>
  </w:style>
  <w:style w:type="character" w:customStyle="1" w:styleId="50">
    <w:name w:val="正文缩进 字符"/>
    <w:link w:val="6"/>
    <w:autoRedefine/>
    <w:qFormat/>
    <w:uiPriority w:val="99"/>
    <w:rPr>
      <w:rFonts w:ascii="Arial" w:hAnsi="Arial" w:eastAsia="宋体" w:cs="Times New Roman"/>
      <w:spacing w:val="10"/>
      <w:szCs w:val="20"/>
    </w:rPr>
  </w:style>
  <w:style w:type="paragraph" w:customStyle="1" w:styleId="51">
    <w:name w:val="表格标题"/>
    <w:basedOn w:val="1"/>
    <w:link w:val="52"/>
    <w:autoRedefine/>
    <w:qFormat/>
    <w:uiPriority w:val="99"/>
    <w:pPr>
      <w:jc w:val="center"/>
    </w:pPr>
    <w:rPr>
      <w:rFonts w:ascii="Times New Roman" w:hAnsi="Times New Roman" w:eastAsia="仿宋_GB2312" w:cs="Times New Roman"/>
      <w:sz w:val="24"/>
      <w:szCs w:val="20"/>
    </w:rPr>
  </w:style>
  <w:style w:type="character" w:customStyle="1" w:styleId="52">
    <w:name w:val="表格标题 Char Char"/>
    <w:link w:val="51"/>
    <w:autoRedefine/>
    <w:qFormat/>
    <w:uiPriority w:val="0"/>
    <w:rPr>
      <w:rFonts w:ascii="Times New Roman" w:hAnsi="Times New Roman" w:eastAsia="仿宋_GB2312" w:cs="Times New Roman"/>
      <w:sz w:val="24"/>
      <w:szCs w:val="20"/>
    </w:rPr>
  </w:style>
  <w:style w:type="character" w:customStyle="1" w:styleId="53">
    <w:name w:val="文本 Char"/>
    <w:link w:val="54"/>
    <w:autoRedefine/>
    <w:qFormat/>
    <w:uiPriority w:val="0"/>
    <w:rPr>
      <w:sz w:val="24"/>
    </w:rPr>
  </w:style>
  <w:style w:type="paragraph" w:customStyle="1" w:styleId="54">
    <w:name w:val="文本"/>
    <w:basedOn w:val="1"/>
    <w:link w:val="53"/>
    <w:autoRedefine/>
    <w:qFormat/>
    <w:uiPriority w:val="0"/>
    <w:pPr>
      <w:spacing w:line="360" w:lineRule="auto"/>
      <w:ind w:firstLine="480" w:firstLineChars="200"/>
      <w:jc w:val="left"/>
    </w:pPr>
    <w:rPr>
      <w:sz w:val="24"/>
    </w:rPr>
  </w:style>
  <w:style w:type="paragraph" w:customStyle="1" w:styleId="55">
    <w:name w:val="表格正文"/>
    <w:basedOn w:val="1"/>
    <w:link w:val="56"/>
    <w:autoRedefine/>
    <w:qFormat/>
    <w:uiPriority w:val="99"/>
    <w:pPr>
      <w:spacing w:beforeLines="50" w:afterLines="50" w:line="360" w:lineRule="exact"/>
      <w:ind w:firstLine="200" w:firstLineChars="200"/>
      <w:jc w:val="center"/>
    </w:pPr>
    <w:rPr>
      <w:rFonts w:ascii="Times New Roman" w:hAnsi="Times New Roman" w:eastAsia="宋体" w:cs="Times New Roman"/>
      <w:sz w:val="24"/>
      <w:szCs w:val="24"/>
    </w:rPr>
  </w:style>
  <w:style w:type="character" w:customStyle="1" w:styleId="56">
    <w:name w:val="表格正文 Char"/>
    <w:link w:val="55"/>
    <w:autoRedefine/>
    <w:qFormat/>
    <w:uiPriority w:val="99"/>
    <w:rPr>
      <w:rFonts w:ascii="Times New Roman" w:hAnsi="Times New Roman" w:eastAsia="宋体" w:cs="Times New Roman"/>
      <w:sz w:val="24"/>
      <w:szCs w:val="24"/>
    </w:rPr>
  </w:style>
  <w:style w:type="paragraph" w:customStyle="1" w:styleId="57">
    <w:name w:val="表格样式1"/>
    <w:basedOn w:val="1"/>
    <w:autoRedefine/>
    <w:qFormat/>
    <w:uiPriority w:val="99"/>
    <w:pPr>
      <w:spacing w:line="360" w:lineRule="exact"/>
      <w:jc w:val="center"/>
    </w:pPr>
    <w:rPr>
      <w:rFonts w:ascii="Times New Roman" w:hAnsi="Times New Roman" w:eastAsia="仿宋_GB2312" w:cs="Times New Roman"/>
      <w:color w:val="000080"/>
      <w:szCs w:val="21"/>
    </w:rPr>
  </w:style>
  <w:style w:type="character" w:customStyle="1" w:styleId="58">
    <w:name w:val="标题 3 字符"/>
    <w:basedOn w:val="34"/>
    <w:link w:val="4"/>
    <w:autoRedefine/>
    <w:qFormat/>
    <w:uiPriority w:val="0"/>
    <w:rPr>
      <w:rFonts w:ascii="Times New Roman" w:hAnsi="Times New Roman"/>
      <w:b/>
      <w:bCs/>
      <w:sz w:val="28"/>
      <w:szCs w:val="32"/>
    </w:rPr>
  </w:style>
  <w:style w:type="character" w:customStyle="1" w:styleId="59">
    <w:name w:val="标题 字符"/>
    <w:basedOn w:val="34"/>
    <w:link w:val="29"/>
    <w:autoRedefine/>
    <w:qFormat/>
    <w:uiPriority w:val="99"/>
    <w:rPr>
      <w:rFonts w:ascii="Cambria" w:hAnsi="Cambria" w:eastAsia="宋体" w:cs="Times New Roman"/>
      <w:b/>
      <w:bCs/>
      <w:sz w:val="32"/>
      <w:szCs w:val="32"/>
    </w:rPr>
  </w:style>
  <w:style w:type="paragraph" w:customStyle="1" w:styleId="60">
    <w:name w:val="表格式"/>
    <w:basedOn w:val="12"/>
    <w:autoRedefine/>
    <w:qFormat/>
    <w:uiPriority w:val="0"/>
    <w:pPr>
      <w:spacing w:line="400" w:lineRule="exact"/>
      <w:ind w:left="0" w:firstLine="0" w:firstLineChars="0"/>
      <w:contextualSpacing w:val="0"/>
      <w:jc w:val="center"/>
    </w:pPr>
    <w:rPr>
      <w:rFonts w:ascii="宋体" w:hAnsi="Times New Roman" w:eastAsia="宋体" w:cs="Times New Roman"/>
      <w:szCs w:val="20"/>
    </w:rPr>
  </w:style>
  <w:style w:type="paragraph" w:customStyle="1" w:styleId="61">
    <w:name w:val="注释"/>
    <w:basedOn w:val="1"/>
    <w:autoRedefine/>
    <w:qFormat/>
    <w:uiPriority w:val="0"/>
    <w:pPr>
      <w:spacing w:line="360" w:lineRule="exact"/>
      <w:ind w:firstLine="944" w:firstLineChars="200"/>
    </w:pPr>
    <w:rPr>
      <w:rFonts w:ascii="Times New Roman" w:hAnsi="Times New Roman" w:eastAsia="宋体" w:cs="Times New Roman"/>
      <w:szCs w:val="20"/>
    </w:rPr>
  </w:style>
  <w:style w:type="character" w:customStyle="1" w:styleId="62">
    <w:name w:val="批注文字 字符"/>
    <w:basedOn w:val="34"/>
    <w:link w:val="9"/>
    <w:autoRedefine/>
    <w:qFormat/>
    <w:uiPriority w:val="99"/>
    <w:rPr>
      <w:rFonts w:ascii="Times New Roman" w:hAnsi="Times New Roman" w:eastAsia="宋体" w:cs="Times New Roman"/>
      <w:sz w:val="24"/>
      <w:szCs w:val="24"/>
    </w:rPr>
  </w:style>
  <w:style w:type="character" w:customStyle="1" w:styleId="63">
    <w:name w:val="日期 字符"/>
    <w:basedOn w:val="34"/>
    <w:link w:val="18"/>
    <w:autoRedefine/>
    <w:qFormat/>
    <w:uiPriority w:val="0"/>
    <w:rPr>
      <w:rFonts w:ascii="Times New Roman" w:hAnsi="Times New Roman" w:eastAsia="宋体" w:cs="Times New Roman"/>
      <w:sz w:val="24"/>
      <w:szCs w:val="24"/>
    </w:rPr>
  </w:style>
  <w:style w:type="character" w:customStyle="1" w:styleId="64">
    <w:name w:val="副标题 字符"/>
    <w:basedOn w:val="34"/>
    <w:link w:val="24"/>
    <w:autoRedefine/>
    <w:qFormat/>
    <w:uiPriority w:val="0"/>
    <w:rPr>
      <w:rFonts w:ascii="Cambria" w:hAnsi="Cambria" w:eastAsia="宋体" w:cs="Times New Roman"/>
      <w:b/>
      <w:bCs/>
      <w:kern w:val="28"/>
      <w:sz w:val="28"/>
      <w:szCs w:val="32"/>
    </w:rPr>
  </w:style>
  <w:style w:type="character" w:customStyle="1" w:styleId="65">
    <w:name w:val="表格内容 Char Char"/>
    <w:basedOn w:val="34"/>
    <w:link w:val="66"/>
    <w:autoRedefine/>
    <w:qFormat/>
    <w:uiPriority w:val="0"/>
    <w:rPr>
      <w:rFonts w:ascii="宋体"/>
      <w:szCs w:val="24"/>
    </w:rPr>
  </w:style>
  <w:style w:type="paragraph" w:customStyle="1" w:styleId="66">
    <w:name w:val="表格内容"/>
    <w:basedOn w:val="1"/>
    <w:link w:val="65"/>
    <w:autoRedefine/>
    <w:qFormat/>
    <w:uiPriority w:val="0"/>
    <w:pPr>
      <w:spacing w:beforeLines="50" w:afterLines="50" w:line="360" w:lineRule="auto"/>
      <w:ind w:firstLine="200" w:firstLineChars="200"/>
      <w:jc w:val="center"/>
    </w:pPr>
    <w:rPr>
      <w:rFonts w:ascii="宋体"/>
      <w:szCs w:val="24"/>
    </w:rPr>
  </w:style>
  <w:style w:type="character" w:customStyle="1" w:styleId="67">
    <w:name w:val="正文缩进 Char2"/>
    <w:autoRedefine/>
    <w:qFormat/>
    <w:uiPriority w:val="0"/>
    <w:rPr>
      <w:rFonts w:ascii="Arial" w:hAnsi="Arial" w:cs="Arial"/>
      <w:spacing w:val="10"/>
      <w:kern w:val="2"/>
      <w:sz w:val="24"/>
    </w:rPr>
  </w:style>
  <w:style w:type="paragraph" w:customStyle="1" w:styleId="68">
    <w:name w:val="Char4"/>
    <w:basedOn w:val="1"/>
    <w:autoRedefine/>
    <w:qFormat/>
    <w:uiPriority w:val="0"/>
    <w:rPr>
      <w:rFonts w:ascii="Times New Roman" w:hAnsi="Times New Roman" w:eastAsia="宋体" w:cs="Times New Roman"/>
      <w:szCs w:val="20"/>
    </w:rPr>
  </w:style>
  <w:style w:type="paragraph" w:customStyle="1" w:styleId="69">
    <w:name w:val="Char Char Char Char"/>
    <w:basedOn w:val="1"/>
    <w:autoRedefine/>
    <w:qFormat/>
    <w:uiPriority w:val="99"/>
    <w:pPr>
      <w:spacing w:line="360" w:lineRule="auto"/>
      <w:ind w:firstLine="200" w:firstLineChars="200"/>
    </w:pPr>
    <w:rPr>
      <w:rFonts w:ascii="宋体" w:hAnsi="宋体" w:eastAsia="宋体" w:cs="宋体"/>
      <w:sz w:val="24"/>
      <w:szCs w:val="24"/>
    </w:rPr>
  </w:style>
  <w:style w:type="paragraph" w:customStyle="1" w:styleId="70">
    <w:name w:val="TOC 标题1"/>
    <w:basedOn w:val="2"/>
    <w:next w:val="1"/>
    <w:autoRedefine/>
    <w:unhideWhenUsed/>
    <w:qFormat/>
    <w:uiPriority w:val="99"/>
    <w:pPr>
      <w:widowControl/>
      <w:spacing w:before="0" w:after="0" w:line="276" w:lineRule="auto"/>
      <w:jc w:val="left"/>
      <w:outlineLvl w:val="9"/>
    </w:pPr>
    <w:rPr>
      <w:rFonts w:ascii="Cambria" w:hAnsi="Cambria" w:eastAsia="宋体" w:cs="Times New Roman"/>
      <w:color w:val="365F91"/>
      <w:kern w:val="0"/>
      <w:sz w:val="28"/>
      <w:szCs w:val="28"/>
    </w:rPr>
  </w:style>
  <w:style w:type="paragraph" w:customStyle="1" w:styleId="71">
    <w:name w:val="正文01"/>
    <w:basedOn w:val="1"/>
    <w:link w:val="72"/>
    <w:autoRedefine/>
    <w:qFormat/>
    <w:uiPriority w:val="0"/>
    <w:pPr>
      <w:spacing w:line="480" w:lineRule="exact"/>
      <w:ind w:firstLine="539"/>
    </w:pPr>
    <w:rPr>
      <w:rFonts w:ascii="Times New Roman" w:hAnsi="Times New Roman" w:eastAsia="宋体" w:cs="Times New Roman"/>
      <w:sz w:val="27"/>
      <w:szCs w:val="27"/>
    </w:rPr>
  </w:style>
  <w:style w:type="character" w:customStyle="1" w:styleId="72">
    <w:name w:val="正文01 Char"/>
    <w:link w:val="71"/>
    <w:autoRedefine/>
    <w:qFormat/>
    <w:uiPriority w:val="0"/>
    <w:rPr>
      <w:rFonts w:ascii="Times New Roman" w:hAnsi="Times New Roman" w:eastAsia="宋体" w:cs="Times New Roman"/>
      <w:sz w:val="27"/>
      <w:szCs w:val="27"/>
    </w:rPr>
  </w:style>
  <w:style w:type="character" w:customStyle="1" w:styleId="73">
    <w:name w:val="批注主题 字符"/>
    <w:basedOn w:val="62"/>
    <w:link w:val="30"/>
    <w:autoRedefine/>
    <w:qFormat/>
    <w:uiPriority w:val="99"/>
    <w:rPr>
      <w:rFonts w:ascii="Calibri" w:hAnsi="Calibri" w:eastAsia="宋体" w:cs="Times New Roman"/>
      <w:b/>
      <w:bCs/>
      <w:sz w:val="24"/>
      <w:szCs w:val="24"/>
    </w:rPr>
  </w:style>
  <w:style w:type="character" w:customStyle="1" w:styleId="74">
    <w:name w:val="正文文本缩进 字符"/>
    <w:basedOn w:val="34"/>
    <w:link w:val="11"/>
    <w:autoRedefine/>
    <w:qFormat/>
    <w:uiPriority w:val="99"/>
    <w:rPr>
      <w:rFonts w:ascii="Times New Roman" w:hAnsi="Times New Roman" w:eastAsia="宋体" w:cs="Times New Roman"/>
      <w:sz w:val="28"/>
      <w:szCs w:val="24"/>
    </w:rPr>
  </w:style>
  <w:style w:type="paragraph" w:customStyle="1" w:styleId="75">
    <w:name w:val="p0"/>
    <w:basedOn w:val="1"/>
    <w:autoRedefine/>
    <w:qFormat/>
    <w:uiPriority w:val="0"/>
    <w:pPr>
      <w:widowControl/>
    </w:pPr>
    <w:rPr>
      <w:rFonts w:ascii="Times New Roman" w:hAnsi="Times New Roman" w:eastAsia="宋体" w:cs="Times New Roman"/>
      <w:kern w:val="0"/>
      <w:szCs w:val="21"/>
    </w:rPr>
  </w:style>
  <w:style w:type="paragraph" w:customStyle="1" w:styleId="76">
    <w:name w:val="无间隔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7">
    <w:name w:val="1guizs_正文"/>
    <w:basedOn w:val="1"/>
    <w:autoRedefine/>
    <w:qFormat/>
    <w:uiPriority w:val="99"/>
    <w:pPr>
      <w:ind w:firstLine="560" w:firstLineChars="200"/>
      <w:jc w:val="left"/>
    </w:pPr>
    <w:rPr>
      <w:rFonts w:ascii="Times New Roman" w:hAnsi="Times New Roman" w:eastAsia="楷体_GB2312" w:cs="宋体"/>
      <w:sz w:val="28"/>
      <w:szCs w:val="20"/>
    </w:rPr>
  </w:style>
  <w:style w:type="paragraph" w:customStyle="1" w:styleId="78">
    <w:name w:val="默认段落字体 Para Char Char Char Char"/>
    <w:basedOn w:val="1"/>
    <w:autoRedefine/>
    <w:qFormat/>
    <w:uiPriority w:val="99"/>
    <w:rPr>
      <w:rFonts w:ascii="Times New Roman" w:hAnsi="Times New Roman" w:eastAsia="宋体" w:cs="Times New Roman"/>
      <w:sz w:val="24"/>
      <w:szCs w:val="24"/>
    </w:rPr>
  </w:style>
  <w:style w:type="paragraph" w:customStyle="1" w:styleId="79">
    <w:name w:val="默认段落字体 Para Char Char Char Char Char Char Char Char Char Char"/>
    <w:basedOn w:val="1"/>
    <w:autoRedefine/>
    <w:qFormat/>
    <w:uiPriority w:val="99"/>
    <w:rPr>
      <w:rFonts w:ascii="Tahoma" w:hAnsi="Tahoma" w:eastAsia="宋体" w:cs="Times New Roman"/>
      <w:sz w:val="24"/>
      <w:szCs w:val="20"/>
    </w:rPr>
  </w:style>
  <w:style w:type="paragraph" w:customStyle="1" w:styleId="80">
    <w:name w:val="Char Char Char2 Char"/>
    <w:basedOn w:val="1"/>
    <w:autoRedefine/>
    <w:qFormat/>
    <w:uiPriority w:val="99"/>
    <w:pPr>
      <w:tabs>
        <w:tab w:val="left" w:pos="360"/>
        <w:tab w:val="left" w:pos="425"/>
      </w:tabs>
    </w:pPr>
    <w:rPr>
      <w:rFonts w:ascii="Times New Roman" w:hAnsi="Times New Roman" w:eastAsia="楷体_GB2312" w:cs="Times New Roman"/>
      <w:szCs w:val="20"/>
    </w:rPr>
  </w:style>
  <w:style w:type="paragraph" w:customStyle="1" w:styleId="81">
    <w:name w:val="1"/>
    <w:basedOn w:val="1"/>
    <w:autoRedefine/>
    <w:qFormat/>
    <w:uiPriority w:val="99"/>
    <w:pPr>
      <w:outlineLvl w:val="0"/>
    </w:pPr>
    <w:rPr>
      <w:rFonts w:ascii="Times New Roman" w:hAnsi="Times New Roman" w:eastAsia="黑体" w:cs="Times New Roman"/>
      <w:sz w:val="36"/>
      <w:szCs w:val="36"/>
    </w:rPr>
  </w:style>
  <w:style w:type="paragraph" w:customStyle="1" w:styleId="82">
    <w:name w:val="表"/>
    <w:basedOn w:val="1"/>
    <w:autoRedefine/>
    <w:qFormat/>
    <w:uiPriority w:val="99"/>
    <w:pPr>
      <w:snapToGrid w:val="0"/>
      <w:jc w:val="center"/>
    </w:pPr>
    <w:rPr>
      <w:rFonts w:ascii="Times New Roman" w:hAnsi="Times New Roman" w:eastAsia="宋体" w:cs="Times New Roman"/>
      <w:spacing w:val="2"/>
      <w:szCs w:val="20"/>
    </w:rPr>
  </w:style>
  <w:style w:type="paragraph" w:customStyle="1" w:styleId="83">
    <w:name w:val="表格样式2"/>
    <w:basedOn w:val="1"/>
    <w:autoRedefine/>
    <w:qFormat/>
    <w:uiPriority w:val="99"/>
    <w:pPr>
      <w:spacing w:line="460" w:lineRule="exact"/>
      <w:jc w:val="center"/>
    </w:pPr>
    <w:rPr>
      <w:rFonts w:ascii="Times New Roman" w:hAnsi="Times New Roman" w:eastAsia="宋体" w:cs="Times New Roman"/>
      <w:color w:val="000000"/>
      <w:sz w:val="24"/>
      <w:szCs w:val="21"/>
    </w:rPr>
  </w:style>
  <w:style w:type="paragraph" w:customStyle="1" w:styleId="84">
    <w:name w:val="Char Char1 Char Char Char Char Char Char Char Char Char Char Char Char Char Char Char Char Char Char"/>
    <w:basedOn w:val="1"/>
    <w:autoRedefine/>
    <w:qFormat/>
    <w:uiPriority w:val="99"/>
    <w:pPr>
      <w:spacing w:line="360" w:lineRule="auto"/>
      <w:ind w:firstLine="200" w:firstLineChars="200"/>
    </w:pPr>
    <w:rPr>
      <w:rFonts w:ascii="宋体" w:hAnsi="宋体" w:eastAsia="宋体" w:cs="宋体"/>
      <w:sz w:val="24"/>
      <w:szCs w:val="24"/>
    </w:rPr>
  </w:style>
  <w:style w:type="character" w:customStyle="1" w:styleId="85">
    <w:name w:val="正文文本 Char"/>
    <w:basedOn w:val="34"/>
    <w:autoRedefine/>
    <w:qFormat/>
    <w:uiPriority w:val="0"/>
    <w:rPr>
      <w:szCs w:val="24"/>
    </w:rPr>
  </w:style>
  <w:style w:type="character" w:customStyle="1" w:styleId="86">
    <w:name w:val="正文文本 字符"/>
    <w:basedOn w:val="34"/>
    <w:link w:val="10"/>
    <w:autoRedefine/>
    <w:semiHidden/>
    <w:qFormat/>
    <w:uiPriority w:val="99"/>
  </w:style>
  <w:style w:type="character" w:customStyle="1" w:styleId="87">
    <w:name w:val="纯文本 Char"/>
    <w:basedOn w:val="34"/>
    <w:autoRedefine/>
    <w:qFormat/>
    <w:uiPriority w:val="0"/>
    <w:rPr>
      <w:rFonts w:ascii="ˎ̥" w:hAnsi="ˎ̥"/>
      <w:sz w:val="18"/>
      <w:szCs w:val="18"/>
    </w:rPr>
  </w:style>
  <w:style w:type="character" w:customStyle="1" w:styleId="88">
    <w:name w:val="纯文本 字符"/>
    <w:basedOn w:val="34"/>
    <w:link w:val="15"/>
    <w:autoRedefine/>
    <w:qFormat/>
    <w:uiPriority w:val="99"/>
    <w:rPr>
      <w:rFonts w:ascii="宋体" w:hAnsi="Courier New" w:eastAsia="宋体" w:cs="Courier New"/>
      <w:szCs w:val="21"/>
    </w:rPr>
  </w:style>
  <w:style w:type="paragraph" w:customStyle="1" w:styleId="89">
    <w:name w:val="TOC 标题2"/>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90">
    <w:name w:val="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1">
    <w:name w:val="Char Char1 Char Char Char1 Char Char Char Char Char Char Char Char Char Char Char Char Char Char"/>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2">
    <w:name w:val="Char Char1 Char Char Char1 Char Char Char Char Char Char Char Char Char Char Char Char Char Char1"/>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3">
    <w:name w:val="表格"/>
    <w:next w:val="6"/>
    <w:link w:val="94"/>
    <w:autoRedefine/>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94">
    <w:name w:val="表格 Char"/>
    <w:basedOn w:val="34"/>
    <w:link w:val="93"/>
    <w:autoRedefine/>
    <w:qFormat/>
    <w:uiPriority w:val="0"/>
    <w:rPr>
      <w:rFonts w:ascii="宋体" w:hAnsi="宋体" w:eastAsia="宋体" w:cs="Times New Roman"/>
      <w:snapToGrid w:val="0"/>
      <w:kern w:val="0"/>
      <w:szCs w:val="20"/>
    </w:rPr>
  </w:style>
  <w:style w:type="paragraph" w:customStyle="1" w:styleId="95">
    <w:name w:val="Char Char1 Char Char Char1 Char Char Char Char Char Char Char Char Char Char Char Char Char Char2"/>
    <w:basedOn w:val="1"/>
    <w:autoRedefine/>
    <w:qFormat/>
    <w:uiPriority w:val="0"/>
    <w:pPr>
      <w:spacing w:beforeLines="20" w:line="440" w:lineRule="atLeast"/>
      <w:ind w:firstLine="200" w:firstLineChars="200"/>
    </w:pPr>
    <w:rPr>
      <w:rFonts w:ascii="Times New Roman" w:hAnsi="Times New Roman" w:eastAsia="宋体" w:cs="Times New Roman"/>
      <w:sz w:val="24"/>
      <w:szCs w:val="24"/>
    </w:rPr>
  </w:style>
  <w:style w:type="character" w:customStyle="1" w:styleId="96">
    <w:name w:val="正文01 Char2"/>
    <w:autoRedefine/>
    <w:qFormat/>
    <w:uiPriority w:val="0"/>
    <w:rPr>
      <w:color w:val="000000"/>
      <w:sz w:val="24"/>
      <w:szCs w:val="21"/>
    </w:rPr>
  </w:style>
  <w:style w:type="paragraph" w:customStyle="1" w:styleId="97">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8">
    <w:name w:val="正文文本缩进 2 字符"/>
    <w:basedOn w:val="34"/>
    <w:link w:val="19"/>
    <w:autoRedefine/>
    <w:qFormat/>
    <w:uiPriority w:val="99"/>
  </w:style>
  <w:style w:type="table" w:customStyle="1" w:styleId="99">
    <w:name w:val="TableGrid"/>
    <w:autoRedefine/>
    <w:qFormat/>
    <w:uiPriority w:val="0"/>
    <w:tblPr>
      <w:tblCellMar>
        <w:top w:w="0" w:type="dxa"/>
        <w:left w:w="0" w:type="dxa"/>
        <w:bottom w:w="0" w:type="dxa"/>
        <w:right w:w="0" w:type="dxa"/>
      </w:tblCellMar>
    </w:tblPr>
  </w:style>
  <w:style w:type="paragraph" w:customStyle="1" w:styleId="100">
    <w:name w:val="普通(网站)1"/>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
    <w:name w:val="导则正文"/>
    <w:basedOn w:val="1"/>
    <w:autoRedefine/>
    <w:qFormat/>
    <w:uiPriority w:val="0"/>
    <w:pPr>
      <w:ind w:firstLine="200" w:firstLineChars="200"/>
      <w:jc w:val="left"/>
    </w:pPr>
    <w:rPr>
      <w:rFonts w:ascii="Times New Roman" w:hAnsi="Times New Roman" w:eastAsia="宋体" w:cs="Times New Roman"/>
      <w:szCs w:val="21"/>
    </w:rPr>
  </w:style>
  <w:style w:type="character" w:customStyle="1" w:styleId="102">
    <w:name w:val="正文文本 (2)_"/>
    <w:basedOn w:val="34"/>
    <w:autoRedefine/>
    <w:qFormat/>
    <w:uiPriority w:val="0"/>
    <w:rPr>
      <w:rFonts w:ascii="黑体" w:hAnsi="黑体" w:eastAsia="黑体" w:cs="黑体"/>
      <w:sz w:val="22"/>
      <w:szCs w:val="22"/>
      <w:u w:val="none"/>
    </w:rPr>
  </w:style>
  <w:style w:type="character" w:customStyle="1" w:styleId="103">
    <w:name w:val="正文文本 (2)"/>
    <w:basedOn w:val="102"/>
    <w:autoRedefine/>
    <w:qFormat/>
    <w:uiPriority w:val="0"/>
    <w:rPr>
      <w:rFonts w:ascii="黑体" w:hAnsi="黑体" w:eastAsia="黑体" w:cs="黑体"/>
      <w:color w:val="000000"/>
      <w:spacing w:val="0"/>
      <w:w w:val="100"/>
      <w:position w:val="0"/>
      <w:sz w:val="22"/>
      <w:szCs w:val="22"/>
      <w:u w:val="none"/>
      <w:lang w:val="zh-CN" w:eastAsia="zh-CN" w:bidi="zh-CN"/>
    </w:rPr>
  </w:style>
  <w:style w:type="character" w:customStyle="1" w:styleId="104">
    <w:name w:val="正文文本 (2) + 10 pt"/>
    <w:basedOn w:val="102"/>
    <w:autoRedefine/>
    <w:qFormat/>
    <w:uiPriority w:val="0"/>
    <w:rPr>
      <w:rFonts w:ascii="黑体" w:hAnsi="黑体" w:eastAsia="黑体" w:cs="黑体"/>
      <w:color w:val="000000"/>
      <w:spacing w:val="0"/>
      <w:w w:val="100"/>
      <w:position w:val="0"/>
      <w:sz w:val="20"/>
      <w:szCs w:val="20"/>
      <w:u w:val="none"/>
      <w:lang w:val="zh-CN" w:eastAsia="zh-CN" w:bidi="zh-CN"/>
    </w:rPr>
  </w:style>
  <w:style w:type="character" w:customStyle="1" w:styleId="105">
    <w:name w:val="正文文本 (2) + 间距 1 pt"/>
    <w:basedOn w:val="102"/>
    <w:autoRedefine/>
    <w:qFormat/>
    <w:uiPriority w:val="0"/>
    <w:rPr>
      <w:rFonts w:ascii="黑体" w:hAnsi="黑体" w:eastAsia="黑体" w:cs="黑体"/>
      <w:spacing w:val="30"/>
      <w:sz w:val="22"/>
      <w:szCs w:val="22"/>
      <w:u w:val="none"/>
    </w:rPr>
  </w:style>
  <w:style w:type="character" w:customStyle="1" w:styleId="106">
    <w:name w:val="正文文本 (2) + Georgia"/>
    <w:basedOn w:val="102"/>
    <w:autoRedefine/>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07">
    <w:name w:val="正文文本 (2) + SimSun"/>
    <w:basedOn w:val="102"/>
    <w:autoRedefine/>
    <w:qFormat/>
    <w:uiPriority w:val="0"/>
    <w:rPr>
      <w:rFonts w:ascii="宋体" w:hAnsi="宋体" w:eastAsia="宋体" w:cs="宋体"/>
      <w:color w:val="000000"/>
      <w:spacing w:val="-10"/>
      <w:w w:val="120"/>
      <w:position w:val="0"/>
      <w:sz w:val="21"/>
      <w:szCs w:val="21"/>
      <w:u w:val="none"/>
      <w:lang w:val="en-US" w:eastAsia="en-US" w:bidi="en-US"/>
    </w:rPr>
  </w:style>
  <w:style w:type="paragraph" w:customStyle="1" w:styleId="108">
    <w:name w:val="普通(网站)2"/>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
    <w:name w:val="Default"/>
    <w:basedOn w:val="110"/>
    <w:autoRedefine/>
    <w:qFormat/>
    <w:uiPriority w:val="0"/>
    <w:pPr>
      <w:widowControl w:val="0"/>
      <w:tabs>
        <w:tab w:val="left" w:pos="58"/>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110">
    <w:name w:val="纯文本1"/>
    <w:basedOn w:val="1"/>
    <w:autoRedefine/>
    <w:qFormat/>
    <w:uiPriority w:val="0"/>
    <w:pPr>
      <w:tabs>
        <w:tab w:val="left" w:pos="58"/>
      </w:tabs>
      <w:adjustRightInd w:val="0"/>
      <w:spacing w:line="240" w:lineRule="auto"/>
      <w:ind w:firstLine="0"/>
      <w:textAlignment w:val="baseline"/>
    </w:pPr>
    <w:rPr>
      <w:rFonts w:ascii="宋体" w:hAnsi="Courier New"/>
      <w:sz w:val="21"/>
      <w:szCs w:val="20"/>
    </w:rPr>
  </w:style>
  <w:style w:type="paragraph" w:styleId="111">
    <w:name w:val="List Paragraph"/>
    <w:basedOn w:val="1"/>
    <w:autoRedefine/>
    <w:qFormat/>
    <w:uiPriority w:val="34"/>
    <w:pPr>
      <w:ind w:firstLine="420" w:firstLineChars="200"/>
    </w:pPr>
  </w:style>
  <w:style w:type="character" w:customStyle="1" w:styleId="112">
    <w:name w:val="样式1 Char Char"/>
    <w:link w:val="113"/>
    <w:autoRedefine/>
    <w:qFormat/>
    <w:uiPriority w:val="99"/>
    <w:rPr>
      <w:kern w:val="2"/>
      <w:sz w:val="24"/>
      <w:szCs w:val="24"/>
    </w:rPr>
  </w:style>
  <w:style w:type="paragraph" w:customStyle="1" w:styleId="113">
    <w:name w:val="样式1"/>
    <w:basedOn w:val="11"/>
    <w:link w:val="112"/>
    <w:autoRedefine/>
    <w:qFormat/>
    <w:uiPriority w:val="99"/>
    <w:pPr>
      <w:tabs>
        <w:tab w:val="clear" w:pos="2820"/>
        <w:tab w:val="clear" w:pos="2975"/>
        <w:tab w:val="clear" w:pos="4707"/>
      </w:tabs>
      <w:spacing w:line="360" w:lineRule="auto"/>
      <w:ind w:firstLine="480"/>
    </w:pPr>
    <w:rPr>
      <w:sz w:val="24"/>
    </w:rPr>
  </w:style>
  <w:style w:type="paragraph" w:customStyle="1" w:styleId="114">
    <w:name w:val="xl26"/>
    <w:basedOn w:val="1"/>
    <w:autoRedefine/>
    <w:qFormat/>
    <w:uiPriority w:val="99"/>
    <w:pPr>
      <w:spacing w:before="100" w:after="100"/>
      <w:jc w:val="center"/>
    </w:pPr>
    <w:rPr>
      <w:rFonts w:ascii="Calibri" w:hAnsi="Calibri" w:eastAsia="宋体" w:cs="Calibri"/>
      <w:szCs w:val="21"/>
    </w:rPr>
  </w:style>
  <w:style w:type="paragraph" w:customStyle="1" w:styleId="115">
    <w:name w:val="Table Paragraph"/>
    <w:basedOn w:val="1"/>
    <w:autoRedefine/>
    <w:qFormat/>
    <w:uiPriority w:val="1"/>
    <w:pPr>
      <w:jc w:val="left"/>
    </w:pPr>
    <w:rPr>
      <w:rFonts w:ascii="Calibri" w:hAnsi="Calibri" w:eastAsia="宋体" w:cs="Calibri"/>
      <w:kern w:val="0"/>
      <w:sz w:val="22"/>
    </w:rPr>
  </w:style>
  <w:style w:type="paragraph" w:customStyle="1" w:styleId="116">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7">
    <w:name w:val="报告正文-连续目录"/>
    <w:basedOn w:val="1"/>
    <w:link w:val="118"/>
    <w:autoRedefine/>
    <w:qFormat/>
    <w:uiPriority w:val="0"/>
    <w:pPr>
      <w:spacing w:line="440" w:lineRule="exact"/>
      <w:ind w:firstLine="200" w:firstLineChars="200"/>
    </w:pPr>
    <w:rPr>
      <w:rFonts w:ascii="Arial" w:hAnsi="Arial" w:eastAsia="宋体" w:cs="Arial"/>
      <w:kern w:val="0"/>
      <w:sz w:val="24"/>
      <w:szCs w:val="24"/>
    </w:rPr>
  </w:style>
  <w:style w:type="character" w:customStyle="1" w:styleId="118">
    <w:name w:val="报告正文-连续目录 Char Char"/>
    <w:link w:val="117"/>
    <w:autoRedefine/>
    <w:qFormat/>
    <w:uiPriority w:val="0"/>
    <w:rPr>
      <w:rFonts w:ascii="Arial" w:hAnsi="Arial" w:cs="Arial"/>
      <w:sz w:val="24"/>
      <w:szCs w:val="24"/>
    </w:rPr>
  </w:style>
  <w:style w:type="table" w:customStyle="1" w:styleId="119">
    <w:name w:val="网格型1"/>
    <w:basedOn w:val="3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21">
    <w:name w:val="网格型2"/>
    <w:basedOn w:val="32"/>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网格型3"/>
    <w:basedOn w:val="32"/>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3">
    <w:name w:val="正文文本缩进 21"/>
    <w:basedOn w:val="1"/>
    <w:autoRedefine/>
    <w:qFormat/>
    <w:uiPriority w:val="0"/>
    <w:pPr>
      <w:spacing w:line="312" w:lineRule="atLeast"/>
      <w:ind w:firstLine="570"/>
      <w:jc w:val="distribute"/>
      <w:textAlignment w:val="baseline"/>
    </w:pPr>
    <w:rPr>
      <w:rFonts w:ascii="Times New Roman" w:hAnsi="Times New Roman" w:eastAsia="仿宋_GB2312" w:cs="Times New Roman"/>
      <w:sz w:val="28"/>
      <w:szCs w:val="20"/>
    </w:rPr>
  </w:style>
  <w:style w:type="table" w:customStyle="1" w:styleId="124">
    <w:name w:val="网格型4"/>
    <w:basedOn w:val="32"/>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
    <w:name w:val="网格型5"/>
    <w:basedOn w:val="32"/>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6">
    <w:name w:val="Unresolved Mention"/>
    <w:basedOn w:val="34"/>
    <w:autoRedefine/>
    <w:semiHidden/>
    <w:unhideWhenUsed/>
    <w:qFormat/>
    <w:uiPriority w:val="99"/>
    <w:rPr>
      <w:color w:val="605E5C"/>
      <w:shd w:val="clear" w:color="auto" w:fill="E1DFDD"/>
    </w:rPr>
  </w:style>
  <w:style w:type="paragraph" w:customStyle="1" w:styleId="127">
    <w:name w:val="五号居中表格"/>
    <w:basedOn w:val="1"/>
    <w:autoRedefine/>
    <w:qFormat/>
    <w:uiPriority w:val="0"/>
    <w:pPr>
      <w:spacing w:line="240" w:lineRule="auto"/>
      <w:ind w:firstLine="0" w:firstLineChars="0"/>
      <w:jc w:val="center"/>
    </w:pPr>
    <w:rPr>
      <w:kern w:val="0"/>
      <w:sz w:val="21"/>
      <w:szCs w:val="20"/>
    </w:rPr>
  </w:style>
  <w:style w:type="paragraph" w:customStyle="1" w:styleId="128">
    <w:name w:val="2007正文"/>
    <w:autoRedefine/>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paragraph" w:customStyle="1" w:styleId="129">
    <w:name w:val="Body Text 22"/>
    <w:basedOn w:val="1"/>
    <w:autoRedefine/>
    <w:qFormat/>
    <w:uiPriority w:val="0"/>
    <w:pPr>
      <w:adjustRightInd w:val="0"/>
      <w:spacing w:line="440" w:lineRule="atLeast"/>
      <w:ind w:firstLine="480"/>
      <w:textAlignment w:val="baseline"/>
    </w:pPr>
    <w:rPr>
      <w:rFonts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9A3B9F-1A17-4184-852A-AC3A63742FF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98</Pages>
  <Words>27731</Words>
  <Characters>35928</Characters>
  <Lines>263</Lines>
  <Paragraphs>74</Paragraphs>
  <TotalTime>1</TotalTime>
  <ScaleCrop>false</ScaleCrop>
  <LinksUpToDate>false</LinksUpToDate>
  <CharactersWithSpaces>37264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2022-08-13T10:59:00Z</dcterms:created>
  <dc:creator>微软用户</dc:creator>
  <cp:lastModifiedBy>七</cp:lastModifiedBy>
  <cp:lastPrinted>2023-12-15T08:05:00Z</cp:lastPrinted>
  <dcterms:modified xsi:type="dcterms:W3CDTF">2024-02-04T03:09:05Z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32194E2E142F4F2E8AF43A06D2B001E8_13</vt:lpwstr>
  </property>
</Properties>
</file>