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EF4F0">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eastAsia" w:asciiTheme="minorEastAsia" w:hAnsiTheme="minorEastAsia" w:eastAsiaTheme="minorEastAsia" w:cstheme="minorEastAsia"/>
          <w:b/>
          <w:color w:val="auto"/>
          <w:spacing w:val="-20"/>
          <w:sz w:val="28"/>
          <w:szCs w:val="28"/>
          <w:lang w:eastAsia="zh-CN"/>
        </w:rPr>
      </w:pPr>
      <w:r>
        <w:rPr>
          <w:rFonts w:hint="eastAsia" w:asciiTheme="minorEastAsia" w:hAnsiTheme="minorEastAsia" w:eastAsiaTheme="minorEastAsia" w:cstheme="minorEastAsia"/>
          <w:b/>
          <w:color w:val="auto"/>
          <w:spacing w:val="-20"/>
          <w:sz w:val="28"/>
          <w:szCs w:val="28"/>
          <w:lang w:eastAsia="zh-CN"/>
        </w:rPr>
        <w:t>武义凯鑫厨具有限公司新增年产10万个金属制蛋糕模具项目</w:t>
      </w:r>
    </w:p>
    <w:p w14:paraId="7B8078E2">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eastAsia" w:asciiTheme="minorEastAsia" w:hAnsiTheme="minorEastAsia" w:eastAsiaTheme="minorEastAsia" w:cstheme="minorEastAsia"/>
          <w:b/>
          <w:color w:val="auto"/>
          <w:spacing w:val="-20"/>
          <w:sz w:val="28"/>
          <w:szCs w:val="28"/>
        </w:rPr>
      </w:pPr>
      <w:r>
        <w:rPr>
          <w:rFonts w:hint="eastAsia" w:asciiTheme="minorEastAsia" w:hAnsiTheme="minorEastAsia" w:eastAsiaTheme="minorEastAsia" w:cstheme="minorEastAsia"/>
          <w:b/>
          <w:color w:val="auto"/>
          <w:spacing w:val="-20"/>
          <w:sz w:val="28"/>
          <w:szCs w:val="28"/>
        </w:rPr>
        <w:t>竣工环境保护验收意见</w:t>
      </w:r>
    </w:p>
    <w:p w14:paraId="27629978">
      <w:pPr>
        <w:pStyle w:val="20"/>
        <w:keepNext w:val="0"/>
        <w:keepLines w:val="0"/>
        <w:pageBreakBefore w:val="0"/>
        <w:widowControl w:val="0"/>
        <w:kinsoku/>
        <w:wordWrap/>
        <w:overflowPunct/>
        <w:topLinePunct w:val="0"/>
        <w:bidi w:val="0"/>
        <w:spacing w:line="384" w:lineRule="auto"/>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2024</w:t>
      </w:r>
      <w:r>
        <w:rPr>
          <w:rFonts w:hint="eastAsia" w:asciiTheme="minorEastAsia" w:hAnsiTheme="minorEastAsia" w:eastAsiaTheme="minorEastAsia" w:cstheme="minorEastAsia"/>
          <w:color w:val="auto"/>
          <w:sz w:val="24"/>
          <w:szCs w:val="24"/>
          <w:lang w:eastAsia="zh-CN"/>
        </w:rPr>
        <w:t>年</w:t>
      </w:r>
      <w:r>
        <w:rPr>
          <w:rFonts w:hint="eastAsia" w:asciiTheme="minorEastAsia" w:hAnsiTheme="minorEastAsia" w:eastAsiaTheme="minorEastAsia" w:cstheme="minorEastAsia"/>
          <w:color w:val="auto"/>
          <w:sz w:val="24"/>
          <w:szCs w:val="24"/>
          <w:lang w:val="en-US" w:eastAsia="zh-CN"/>
        </w:rPr>
        <w:t>07</w:t>
      </w:r>
      <w:r>
        <w:rPr>
          <w:rFonts w:hint="eastAsia" w:asciiTheme="minorEastAsia" w:hAnsiTheme="minorEastAsia" w:eastAsiaTheme="minorEastAsia" w:cstheme="minorEastAsia"/>
          <w:color w:val="auto"/>
          <w:sz w:val="24"/>
          <w:szCs w:val="24"/>
          <w:lang w:eastAsia="zh-CN"/>
        </w:rPr>
        <w:t>月</w:t>
      </w:r>
      <w:r>
        <w:rPr>
          <w:rFonts w:hint="eastAsia" w:asciiTheme="minorEastAsia" w:hAnsiTheme="minorEastAsia" w:eastAsiaTheme="minorEastAsia" w:cstheme="minorEastAsia"/>
          <w:color w:val="auto"/>
          <w:sz w:val="24"/>
          <w:szCs w:val="24"/>
          <w:lang w:val="en-US" w:eastAsia="zh-CN"/>
        </w:rPr>
        <w:t>03</w:t>
      </w:r>
      <w:r>
        <w:rPr>
          <w:rFonts w:hint="eastAsia" w:asciiTheme="minorEastAsia" w:hAnsiTheme="minorEastAsia" w:eastAsiaTheme="minorEastAsia" w:cstheme="minorEastAsia"/>
          <w:color w:val="auto"/>
          <w:sz w:val="24"/>
          <w:szCs w:val="24"/>
          <w:lang w:eastAsia="zh-CN"/>
        </w:rPr>
        <w:t>日，武义凯鑫厨具有限公司根据《</w:t>
      </w:r>
      <w:bookmarkStart w:id="0" w:name="_Hlk57385975"/>
      <w:r>
        <w:rPr>
          <w:rFonts w:hint="eastAsia" w:asciiTheme="minorEastAsia" w:hAnsiTheme="minorEastAsia" w:eastAsiaTheme="minorEastAsia" w:cstheme="minorEastAsia"/>
          <w:color w:val="auto"/>
          <w:sz w:val="24"/>
          <w:szCs w:val="24"/>
          <w:lang w:eastAsia="zh-CN"/>
        </w:rPr>
        <w:t>武义凯鑫厨具有限公司新增年产10万个金属制蛋糕模具项目竣工环境保护验收监测报告</w:t>
      </w:r>
      <w:bookmarkEnd w:id="0"/>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eastAsia="zh-CN"/>
        </w:rPr>
        <w:t>高鑫</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eastAsia="zh-CN"/>
        </w:rPr>
        <w:t>验</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eastAsia="zh-CN"/>
        </w:rPr>
        <w:t>字</w:t>
      </w:r>
      <w:r>
        <w:rPr>
          <w:rFonts w:hint="eastAsia" w:asciiTheme="minorEastAsia" w:hAnsiTheme="minorEastAsia" w:eastAsiaTheme="minorEastAsia" w:cstheme="minorEastAsia"/>
          <w:color w:val="auto"/>
          <w:sz w:val="24"/>
          <w:szCs w:val="24"/>
          <w:lang w:val="en-US" w:eastAsia="zh-CN"/>
        </w:rPr>
        <w:t>20231201</w:t>
      </w:r>
      <w:bookmarkStart w:id="2" w:name="_GoBack"/>
      <w:bookmarkEnd w:id="2"/>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eastAsia="zh-CN"/>
        </w:rPr>
        <w:t>并对照《建</w:t>
      </w:r>
      <w:r>
        <w:rPr>
          <w:rFonts w:hint="eastAsia" w:asciiTheme="minorEastAsia" w:hAnsiTheme="minorEastAsia" w:eastAsiaTheme="minorEastAsia" w:cstheme="minorEastAsia"/>
          <w:color w:val="auto"/>
          <w:sz w:val="24"/>
          <w:szCs w:val="24"/>
        </w:rPr>
        <w:t>设项目竣工环境保护验收暂行办法》（国环规环评[2017]4号）、关于印发《污染影响类建设项目重大变动清单（试行）》的通知（环办环评函（2020）688号），严格依照国家有关法律法规、建设项目竣工环境保护验收技术规范、环境影响评价</w:t>
      </w:r>
      <w:r>
        <w:rPr>
          <w:rFonts w:hint="eastAsia" w:asciiTheme="minorEastAsia" w:hAnsiTheme="minorEastAsia" w:eastAsiaTheme="minorEastAsia" w:cstheme="minorEastAsia"/>
          <w:color w:val="auto"/>
          <w:sz w:val="24"/>
          <w:szCs w:val="24"/>
          <w:lang w:val="en-US" w:eastAsia="zh-CN"/>
        </w:rPr>
        <w:t>登记表</w:t>
      </w:r>
      <w:r>
        <w:rPr>
          <w:rFonts w:hint="eastAsia" w:asciiTheme="minorEastAsia" w:hAnsiTheme="minorEastAsia" w:eastAsiaTheme="minorEastAsia" w:cstheme="minorEastAsia"/>
          <w:color w:val="auto"/>
          <w:sz w:val="24"/>
          <w:szCs w:val="24"/>
        </w:rPr>
        <w:t>和审</w:t>
      </w:r>
      <w:r>
        <w:rPr>
          <w:rFonts w:hint="eastAsia" w:asciiTheme="minorEastAsia" w:hAnsiTheme="minorEastAsia" w:eastAsiaTheme="minorEastAsia" w:cstheme="minorEastAsia"/>
          <w:color w:val="auto"/>
          <w:sz w:val="24"/>
          <w:szCs w:val="24"/>
          <w:lang w:eastAsia="zh-CN"/>
        </w:rPr>
        <w:t>批部门审批</w:t>
      </w:r>
      <w:r>
        <w:rPr>
          <w:rFonts w:hint="eastAsia" w:asciiTheme="minorEastAsia" w:hAnsiTheme="minorEastAsia" w:eastAsiaTheme="minorEastAsia" w:cstheme="minorEastAsia"/>
          <w:color w:val="auto"/>
          <w:sz w:val="24"/>
          <w:szCs w:val="24"/>
          <w:lang w:val="en-US" w:eastAsia="zh-CN"/>
        </w:rPr>
        <w:t>备案通知书</w:t>
      </w:r>
      <w:r>
        <w:rPr>
          <w:rFonts w:hint="eastAsia" w:asciiTheme="minorEastAsia" w:hAnsiTheme="minorEastAsia" w:eastAsiaTheme="minorEastAsia" w:cstheme="minorEastAsia"/>
          <w:color w:val="auto"/>
          <w:sz w:val="24"/>
          <w:szCs w:val="24"/>
          <w:lang w:eastAsia="zh-CN"/>
        </w:rPr>
        <w:t>要求对武义凯鑫厨具有限公司新增年产10万个金属制蛋糕模具项目进行竣工环境保护验收。参加验收会议的有：武义凯鑫厨具有限公司（建设单位）、浙江凯峰慈欣环保科技有限责任公司（环评单位）</w:t>
      </w:r>
      <w:r>
        <w:rPr>
          <w:rFonts w:hint="eastAsia" w:asciiTheme="minorEastAsia" w:hAnsiTheme="minorEastAsia" w:eastAsiaTheme="minorEastAsia" w:cstheme="minorEastAsia"/>
          <w:color w:val="auto"/>
          <w:sz w:val="24"/>
          <w:szCs w:val="24"/>
          <w:lang w:val="en-US" w:eastAsia="zh-CN"/>
        </w:rPr>
        <w:t>、武义碧波环保科技有限公司（环保设施建设单位）、</w:t>
      </w:r>
      <w:r>
        <w:rPr>
          <w:rFonts w:hint="eastAsia" w:asciiTheme="minorEastAsia" w:hAnsiTheme="minorEastAsia" w:eastAsiaTheme="minorEastAsia" w:cstheme="minorEastAsia"/>
          <w:color w:val="auto"/>
          <w:sz w:val="24"/>
          <w:szCs w:val="24"/>
          <w:lang w:eastAsia="zh-CN"/>
        </w:rPr>
        <w:t>浙江高鑫安全检测科技有限公司（验收监测及验收报告编制单位）等</w:t>
      </w:r>
      <w:r>
        <w:rPr>
          <w:rFonts w:hint="eastAsia" w:asciiTheme="minorEastAsia" w:hAnsiTheme="minorEastAsia" w:eastAsiaTheme="minorEastAsia" w:cstheme="minorEastAsia"/>
          <w:color w:val="auto"/>
          <w:sz w:val="24"/>
          <w:szCs w:val="24"/>
        </w:rPr>
        <w:t>单位的代表及特邀专家，参会人员组成验收组（人员名单附后）。会前验收组现场检查了该工程环保设施的建设和运行情况，会上分别听取了建设单位对该工程环保执行情况的汇报、浙江高鑫安全检测科技有限公司关于该工程竣工环境保护验收监测情况的汇报，经认真讨论，形成竣工环境保护验收意见如下：</w:t>
      </w:r>
    </w:p>
    <w:p w14:paraId="0FEF044D">
      <w:pPr>
        <w:keepNext w:val="0"/>
        <w:keepLines w:val="0"/>
        <w:pageBreakBefore w:val="0"/>
        <w:widowControl w:val="0"/>
        <w:kinsoku/>
        <w:wordWrap/>
        <w:overflowPunct/>
        <w:topLinePunct w:val="0"/>
        <w:bidi w:val="0"/>
        <w:spacing w:line="384" w:lineRule="auto"/>
        <w:ind w:right="0"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一、工程建设基本情况</w:t>
      </w:r>
    </w:p>
    <w:p w14:paraId="7722D0F2">
      <w:pPr>
        <w:pStyle w:val="20"/>
        <w:keepNext w:val="0"/>
        <w:keepLines w:val="0"/>
        <w:pageBreakBefore w:val="0"/>
        <w:widowControl w:val="0"/>
        <w:kinsoku/>
        <w:wordWrap/>
        <w:overflowPunct/>
        <w:topLinePunct w:val="0"/>
        <w:bidi w:val="0"/>
        <w:spacing w:line="384" w:lineRule="auto"/>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（一）建设地点、规模、主要建设内容</w:t>
      </w:r>
    </w:p>
    <w:p w14:paraId="47820043">
      <w:pPr>
        <w:keepNext w:val="0"/>
        <w:keepLines w:val="0"/>
        <w:pageBreakBefore w:val="0"/>
        <w:widowControl w:val="0"/>
        <w:kinsoku/>
        <w:wordWrap/>
        <w:overflowPunct/>
        <w:topLinePunct w:val="0"/>
        <w:bidi w:val="0"/>
        <w:spacing w:line="384" w:lineRule="auto"/>
        <w:ind w:right="0" w:firstLine="480" w:firstLineChars="200"/>
        <w:textAlignment w:val="auto"/>
        <w:rPr>
          <w:rFonts w:hint="eastAsia" w:asciiTheme="minorEastAsia" w:hAnsiTheme="minorEastAsia" w:eastAsiaTheme="minorEastAsia" w:cstheme="minorEastAsia"/>
          <w:color w:val="auto"/>
          <w:sz w:val="24"/>
          <w:szCs w:val="24"/>
          <w:lang w:bidi="zh-CN"/>
        </w:rPr>
      </w:pPr>
      <w:r>
        <w:rPr>
          <w:rFonts w:hint="eastAsia" w:asciiTheme="minorEastAsia" w:hAnsiTheme="minorEastAsia" w:eastAsiaTheme="minorEastAsia" w:cstheme="minorEastAsia"/>
          <w:color w:val="auto"/>
          <w:sz w:val="24"/>
          <w:szCs w:val="24"/>
          <w:lang w:val="en-US" w:eastAsia="zh-CN" w:bidi="zh-CN"/>
        </w:rPr>
        <w:t>武义凯鑫厨具有限公司位于浙江省金华市武义县白洋街道百花山工业区，从事金属制厨房用器具、不锈钢制品（除门）的制造、销售，目前形成年产80万个金属制蛋糕模具。</w:t>
      </w:r>
    </w:p>
    <w:p w14:paraId="586E8BEB">
      <w:pPr>
        <w:keepNext w:val="0"/>
        <w:keepLines w:val="0"/>
        <w:pageBreakBefore w:val="0"/>
        <w:widowControl w:val="0"/>
        <w:kinsoku/>
        <w:wordWrap/>
        <w:overflowPunct/>
        <w:topLinePunct w:val="0"/>
        <w:bidi w:val="0"/>
        <w:spacing w:line="384" w:lineRule="auto"/>
        <w:ind w:right="0" w:firstLine="480" w:firstLineChars="200"/>
        <w:textAlignment w:val="auto"/>
        <w:rPr>
          <w:rFonts w:hint="eastAsia" w:asciiTheme="minorEastAsia" w:hAnsiTheme="minorEastAsia" w:eastAsiaTheme="minorEastAsia" w:cstheme="minorEastAsia"/>
          <w:color w:val="auto"/>
          <w:sz w:val="24"/>
          <w:szCs w:val="24"/>
          <w:lang w:val="en-US" w:eastAsia="zh-CN" w:bidi="zh-CN"/>
        </w:rPr>
      </w:pPr>
      <w:r>
        <w:rPr>
          <w:rFonts w:hint="eastAsia" w:asciiTheme="minorEastAsia" w:hAnsiTheme="minorEastAsia" w:eastAsiaTheme="minorEastAsia" w:cstheme="minorEastAsia"/>
          <w:color w:val="auto"/>
          <w:sz w:val="24"/>
          <w:szCs w:val="24"/>
          <w:lang w:val="en-US" w:eastAsia="zh-CN" w:bidi="zh-CN"/>
        </w:rPr>
        <w:t>武义凯鑫厨具有限公司租用武义县九鼎钢木承造有限公司位于浙江省金华市武义县白洋街道百花山工业区已建工业厂房作为生产用房，建筑面积7255m</w:t>
      </w:r>
      <w:r>
        <w:rPr>
          <w:rFonts w:hint="eastAsia" w:asciiTheme="minorEastAsia" w:hAnsiTheme="minorEastAsia" w:eastAsiaTheme="minorEastAsia" w:cstheme="minorEastAsia"/>
          <w:color w:val="auto"/>
          <w:sz w:val="24"/>
          <w:szCs w:val="24"/>
          <w:vertAlign w:val="superscript"/>
          <w:lang w:val="en-US" w:eastAsia="zh-CN" w:bidi="zh-CN"/>
        </w:rPr>
        <w:t>2</w:t>
      </w:r>
      <w:r>
        <w:rPr>
          <w:rFonts w:hint="eastAsia" w:asciiTheme="minorEastAsia" w:hAnsiTheme="minorEastAsia" w:eastAsiaTheme="minorEastAsia" w:cstheme="minorEastAsia"/>
          <w:color w:val="auto"/>
          <w:sz w:val="24"/>
          <w:szCs w:val="24"/>
          <w:lang w:val="en-US" w:eastAsia="zh-CN" w:bidi="zh-CN"/>
        </w:rPr>
        <w:t>。本项目为扩建项目，实际总投资590万元，于2023年06月开工建设，至2023年11月30日竣工，2023年12月01日至2023年12月15日调试完成。本次环评是淘汰厂房2层一条手动喷漆线，在厂房三层新增一条全自动喷漆挂线，同时新增压机、机械臂、振抛机、包装流水线等生产设备，其余设备依托原有环评，形成年生产能力新增10万个金属制蛋糕模具，扩建项目投产后全厂产能为80万个金属制蛋糕模具。</w:t>
      </w:r>
    </w:p>
    <w:p w14:paraId="6C6A0CE5">
      <w:pPr>
        <w:keepNext w:val="0"/>
        <w:keepLines w:val="0"/>
        <w:pageBreakBefore w:val="0"/>
        <w:widowControl w:val="0"/>
        <w:kinsoku/>
        <w:wordWrap/>
        <w:overflowPunct/>
        <w:topLinePunct w:val="0"/>
        <w:bidi w:val="0"/>
        <w:spacing w:line="384" w:lineRule="auto"/>
        <w:ind w:right="0" w:firstLine="480" w:firstLineChars="200"/>
        <w:textAlignment w:val="auto"/>
        <w:rPr>
          <w:rFonts w:hint="eastAsia" w:asciiTheme="minorEastAsia" w:hAnsiTheme="minorEastAsia" w:eastAsiaTheme="minorEastAsia" w:cstheme="minorEastAsia"/>
          <w:color w:val="auto"/>
          <w:sz w:val="24"/>
          <w:szCs w:val="24"/>
          <w:lang w:bidi="zh-CN"/>
        </w:rPr>
      </w:pPr>
      <w:r>
        <w:rPr>
          <w:rFonts w:hint="eastAsia" w:asciiTheme="minorEastAsia" w:hAnsiTheme="minorEastAsia" w:eastAsiaTheme="minorEastAsia" w:cstheme="minorEastAsia"/>
          <w:color w:val="auto"/>
          <w:sz w:val="24"/>
          <w:szCs w:val="24"/>
          <w:lang w:val="en-US" w:eastAsia="zh-CN" w:bidi="zh-CN"/>
        </w:rPr>
        <w:t>项目现有员工40人，采用单班制，8小时/班，年生产300天，厂区内不设食堂、宿舍。</w:t>
      </w:r>
    </w:p>
    <w:p w14:paraId="01E06F6E">
      <w:pPr>
        <w:pStyle w:val="20"/>
        <w:keepNext w:val="0"/>
        <w:keepLines w:val="0"/>
        <w:pageBreakBefore w:val="0"/>
        <w:widowControl w:val="0"/>
        <w:kinsoku/>
        <w:wordWrap/>
        <w:overflowPunct/>
        <w:topLinePunct w:val="0"/>
        <w:bidi w:val="0"/>
        <w:spacing w:line="384" w:lineRule="auto"/>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（二）建设过程及环保审批情况</w:t>
      </w:r>
    </w:p>
    <w:p w14:paraId="2D8E4C42">
      <w:pPr>
        <w:keepNext w:val="0"/>
        <w:keepLines w:val="0"/>
        <w:pageBreakBefore w:val="0"/>
        <w:widowControl w:val="0"/>
        <w:kinsoku/>
        <w:wordWrap/>
        <w:overflowPunct/>
        <w:topLinePunct w:val="0"/>
        <w:bidi w:val="0"/>
        <w:spacing w:line="384" w:lineRule="auto"/>
        <w:ind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bidi="zh-CN"/>
        </w:rPr>
      </w:pPr>
      <w:r>
        <w:rPr>
          <w:rFonts w:hint="eastAsia" w:asciiTheme="minorEastAsia" w:hAnsiTheme="minorEastAsia" w:eastAsiaTheme="minorEastAsia" w:cstheme="minorEastAsia"/>
          <w:color w:val="auto"/>
          <w:sz w:val="24"/>
          <w:szCs w:val="24"/>
          <w:highlight w:val="none"/>
          <w:lang w:val="en-US" w:eastAsia="zh-CN" w:bidi="zh-CN"/>
        </w:rPr>
        <w:t>2020年01月，企业委托浙江瑞阳环保科技有限公司编制完成了《武义凯鑫厨具有限公司年产70万个金属制蛋糕模具项目》，并于2020 年01月取得了金华市生态环境局武义分局的备案，批复文号为金环建武备2020017号，批复产能为70万个蛋糕模；2020年07月16日完成了排污许可证申领（证书编号：91330723325549106W001W）；2020年09月05日完成了自主环保竣工验收。</w:t>
      </w:r>
    </w:p>
    <w:p w14:paraId="43B01A5C">
      <w:pPr>
        <w:keepNext w:val="0"/>
        <w:keepLines w:val="0"/>
        <w:pageBreakBefore w:val="0"/>
        <w:widowControl w:val="0"/>
        <w:kinsoku/>
        <w:wordWrap/>
        <w:overflowPunct/>
        <w:topLinePunct w:val="0"/>
        <w:bidi w:val="0"/>
        <w:spacing w:line="384" w:lineRule="auto"/>
        <w:ind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bidi="zh-CN"/>
        </w:rPr>
      </w:pPr>
      <w:r>
        <w:rPr>
          <w:rFonts w:hint="eastAsia" w:asciiTheme="minorEastAsia" w:hAnsiTheme="minorEastAsia" w:eastAsiaTheme="minorEastAsia" w:cstheme="minorEastAsia"/>
          <w:color w:val="auto"/>
          <w:sz w:val="24"/>
          <w:szCs w:val="24"/>
          <w:highlight w:val="none"/>
          <w:lang w:val="en-US" w:eastAsia="zh-CN" w:bidi="zh-CN"/>
        </w:rPr>
        <w:t>本项目于2022年12月01日在武义县经济商务局（粮食和物资储备局）完成了备案（项目代码：2212-330723-07-02-813369）。</w:t>
      </w:r>
    </w:p>
    <w:p w14:paraId="6516574C">
      <w:pPr>
        <w:keepNext w:val="0"/>
        <w:keepLines w:val="0"/>
        <w:pageBreakBefore w:val="0"/>
        <w:widowControl w:val="0"/>
        <w:kinsoku/>
        <w:wordWrap/>
        <w:overflowPunct/>
        <w:topLinePunct w:val="0"/>
        <w:bidi w:val="0"/>
        <w:spacing w:line="384" w:lineRule="auto"/>
        <w:ind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bidi="zh-CN"/>
        </w:rPr>
      </w:pPr>
      <w:r>
        <w:rPr>
          <w:rFonts w:hint="eastAsia" w:asciiTheme="minorEastAsia" w:hAnsiTheme="minorEastAsia" w:eastAsiaTheme="minorEastAsia" w:cstheme="minorEastAsia"/>
          <w:color w:val="auto"/>
          <w:sz w:val="24"/>
          <w:szCs w:val="24"/>
          <w:highlight w:val="none"/>
          <w:lang w:val="en-US" w:eastAsia="zh-CN" w:bidi="zh-CN"/>
        </w:rPr>
        <w:t>2023年06月，企业委托浙江凯峰慈欣环保科技责任有限公司编制了《武义凯鑫厨具有限公司新增年产10万个金属制蛋糕模具项目环境影响登记表》，于2023年06月16日通过金华市生态环境局审批（金环建武备2023031）。</w:t>
      </w:r>
    </w:p>
    <w:p w14:paraId="5F91EFDC">
      <w:pPr>
        <w:keepNext w:val="0"/>
        <w:keepLines w:val="0"/>
        <w:pageBreakBefore w:val="0"/>
        <w:widowControl w:val="0"/>
        <w:kinsoku/>
        <w:wordWrap/>
        <w:overflowPunct/>
        <w:topLinePunct w:val="0"/>
        <w:bidi w:val="0"/>
        <w:spacing w:line="384" w:lineRule="auto"/>
        <w:ind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bidi="zh-CN"/>
        </w:rPr>
      </w:pPr>
      <w:r>
        <w:rPr>
          <w:rFonts w:hint="eastAsia" w:asciiTheme="minorEastAsia" w:hAnsiTheme="minorEastAsia" w:eastAsiaTheme="minorEastAsia" w:cstheme="minorEastAsia"/>
          <w:color w:val="auto"/>
          <w:sz w:val="24"/>
          <w:szCs w:val="24"/>
          <w:highlight w:val="none"/>
          <w:lang w:val="en-US" w:eastAsia="zh-CN" w:bidi="zh-CN"/>
        </w:rPr>
        <w:t>2023年08月18日完成固定污染源排污登记（登记编号：91330723325549106W001W）。</w:t>
      </w:r>
    </w:p>
    <w:p w14:paraId="3CF8B0F5">
      <w:pPr>
        <w:pStyle w:val="20"/>
        <w:keepNext w:val="0"/>
        <w:keepLines w:val="0"/>
        <w:pageBreakBefore w:val="0"/>
        <w:widowControl w:val="0"/>
        <w:kinsoku/>
        <w:wordWrap/>
        <w:overflowPunct/>
        <w:topLinePunct w:val="0"/>
        <w:bidi w:val="0"/>
        <w:spacing w:line="384" w:lineRule="auto"/>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（三）投资情况</w:t>
      </w:r>
    </w:p>
    <w:p w14:paraId="6E52A8AE">
      <w:pPr>
        <w:keepNext w:val="0"/>
        <w:keepLines w:val="0"/>
        <w:pageBreakBefore w:val="0"/>
        <w:widowControl w:val="0"/>
        <w:kinsoku/>
        <w:wordWrap/>
        <w:overflowPunct/>
        <w:topLinePunct w:val="0"/>
        <w:bidi w:val="0"/>
        <w:spacing w:line="384" w:lineRule="auto"/>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rPr>
        <w:t>项目</w:t>
      </w:r>
      <w:r>
        <w:rPr>
          <w:rFonts w:hint="eastAsia" w:asciiTheme="minorEastAsia" w:hAnsiTheme="minorEastAsia" w:eastAsiaTheme="minorEastAsia" w:cstheme="minorEastAsia"/>
          <w:color w:val="auto"/>
          <w:sz w:val="24"/>
          <w:szCs w:val="24"/>
          <w:lang w:val="en-US" w:eastAsia="zh-CN"/>
        </w:rPr>
        <w:t>预计</w:t>
      </w:r>
      <w:r>
        <w:rPr>
          <w:rFonts w:hint="eastAsia" w:asciiTheme="minorEastAsia" w:hAnsiTheme="minorEastAsia" w:eastAsiaTheme="minorEastAsia" w:cstheme="minorEastAsia"/>
          <w:color w:val="auto"/>
          <w:sz w:val="24"/>
          <w:szCs w:val="24"/>
          <w:lang w:val="en-US"/>
        </w:rPr>
        <w:t>总投资</w:t>
      </w:r>
      <w:r>
        <w:rPr>
          <w:rFonts w:hint="eastAsia" w:asciiTheme="minorEastAsia" w:hAnsiTheme="minorEastAsia" w:eastAsiaTheme="minorEastAsia" w:cstheme="minorEastAsia"/>
          <w:color w:val="auto"/>
          <w:sz w:val="24"/>
          <w:szCs w:val="24"/>
          <w:lang w:val="en-US" w:eastAsia="zh-CN"/>
        </w:rPr>
        <w:t>595</w:t>
      </w:r>
      <w:r>
        <w:rPr>
          <w:rFonts w:hint="eastAsia" w:asciiTheme="minorEastAsia" w:hAnsiTheme="minorEastAsia" w:eastAsiaTheme="minorEastAsia" w:cstheme="minorEastAsia"/>
          <w:color w:val="auto"/>
          <w:sz w:val="24"/>
          <w:szCs w:val="24"/>
          <w:lang w:val="en-US"/>
        </w:rPr>
        <w:t>万元，环保投资</w:t>
      </w:r>
      <w:r>
        <w:rPr>
          <w:rFonts w:hint="eastAsia" w:asciiTheme="minorEastAsia" w:hAnsiTheme="minorEastAsia" w:eastAsiaTheme="minorEastAsia" w:cstheme="minorEastAsia"/>
          <w:color w:val="auto"/>
          <w:sz w:val="24"/>
          <w:szCs w:val="24"/>
          <w:lang w:val="en-US" w:eastAsia="zh-CN"/>
        </w:rPr>
        <w:t>70</w:t>
      </w:r>
      <w:r>
        <w:rPr>
          <w:rFonts w:hint="eastAsia" w:asciiTheme="minorEastAsia" w:hAnsiTheme="minorEastAsia" w:eastAsiaTheme="minorEastAsia" w:cstheme="minorEastAsia"/>
          <w:color w:val="auto"/>
          <w:sz w:val="24"/>
          <w:szCs w:val="24"/>
          <w:lang w:val="en-US"/>
        </w:rPr>
        <w:t>万元</w:t>
      </w:r>
      <w:r>
        <w:rPr>
          <w:rFonts w:hint="eastAsia" w:asciiTheme="minorEastAsia" w:hAnsiTheme="minorEastAsia" w:eastAsiaTheme="minorEastAsia" w:cstheme="minorEastAsia"/>
          <w:color w:val="auto"/>
          <w:sz w:val="24"/>
          <w:szCs w:val="24"/>
        </w:rPr>
        <w:t>，占总投资</w:t>
      </w:r>
      <w:r>
        <w:rPr>
          <w:rFonts w:hint="eastAsia" w:asciiTheme="minorEastAsia" w:hAnsiTheme="minorEastAsia" w:eastAsiaTheme="minorEastAsia" w:cstheme="minorEastAsia"/>
          <w:color w:val="auto"/>
          <w:sz w:val="24"/>
          <w:szCs w:val="24"/>
          <w:lang w:val="en-US" w:eastAsia="zh-CN"/>
        </w:rPr>
        <w:t>11.8%</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项目实际总投资590万元，环保投资70万元，</w:t>
      </w:r>
      <w:r>
        <w:rPr>
          <w:rFonts w:hint="eastAsia" w:asciiTheme="minorEastAsia" w:hAnsiTheme="minorEastAsia" w:eastAsiaTheme="minorEastAsia" w:cstheme="minorEastAsia"/>
          <w:color w:val="auto"/>
          <w:sz w:val="24"/>
          <w:szCs w:val="24"/>
        </w:rPr>
        <w:t>占总投资</w:t>
      </w:r>
      <w:r>
        <w:rPr>
          <w:rFonts w:hint="eastAsia" w:asciiTheme="minorEastAsia" w:hAnsiTheme="minorEastAsia" w:eastAsiaTheme="minorEastAsia" w:cstheme="minorEastAsia"/>
          <w:color w:val="auto"/>
          <w:sz w:val="24"/>
          <w:szCs w:val="24"/>
          <w:lang w:val="en-US" w:eastAsia="zh-CN"/>
        </w:rPr>
        <w:t>11.9%。</w:t>
      </w:r>
    </w:p>
    <w:p w14:paraId="4EA869DB">
      <w:pPr>
        <w:pStyle w:val="20"/>
        <w:keepNext w:val="0"/>
        <w:keepLines w:val="0"/>
        <w:pageBreakBefore w:val="0"/>
        <w:widowControl w:val="0"/>
        <w:kinsoku/>
        <w:wordWrap/>
        <w:overflowPunct/>
        <w:topLinePunct w:val="0"/>
        <w:bidi w:val="0"/>
        <w:spacing w:line="384" w:lineRule="auto"/>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（四）验收范围</w:t>
      </w:r>
    </w:p>
    <w:p w14:paraId="1BE90F88">
      <w:pPr>
        <w:keepNext w:val="0"/>
        <w:keepLines w:val="0"/>
        <w:pageBreakBefore w:val="0"/>
        <w:widowControl w:val="0"/>
        <w:kinsoku/>
        <w:wordWrap/>
        <w:overflowPunct/>
        <w:topLinePunct w:val="0"/>
        <w:bidi w:val="0"/>
        <w:spacing w:line="384" w:lineRule="auto"/>
        <w:ind w:right="0"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highlight w:val="none"/>
        </w:rPr>
        <w:t>本次验收按实际建设情况验收</w:t>
      </w:r>
      <w:r>
        <w:rPr>
          <w:rFonts w:hint="eastAsia" w:asciiTheme="minorEastAsia" w:hAnsiTheme="minorEastAsia" w:eastAsiaTheme="minorEastAsia" w:cstheme="minorEastAsia"/>
          <w:color w:val="auto"/>
          <w:sz w:val="24"/>
          <w:szCs w:val="24"/>
          <w:highlight w:val="none"/>
          <w:lang w:val="en-US" w:eastAsia="zh-CN"/>
        </w:rPr>
        <w:t>，验收范围为年产80万个金属制蛋糕模具（包括</w:t>
      </w:r>
      <w:r>
        <w:rPr>
          <w:rFonts w:hint="eastAsia" w:asciiTheme="minorEastAsia" w:hAnsiTheme="minorEastAsia" w:eastAsiaTheme="minorEastAsia" w:cstheme="minorEastAsia"/>
          <w:color w:val="auto"/>
          <w:sz w:val="24"/>
          <w:szCs w:val="24"/>
          <w:highlight w:val="none"/>
          <w:lang w:val="en-US" w:eastAsia="zh-CN" w:bidi="zh-CN"/>
        </w:rPr>
        <w:t>新增年产10万个金属制蛋糕模具）</w:t>
      </w:r>
      <w:r>
        <w:rPr>
          <w:rFonts w:hint="eastAsia" w:asciiTheme="minorEastAsia" w:hAnsiTheme="minorEastAsia" w:eastAsiaTheme="minorEastAsia" w:cstheme="minorEastAsia"/>
          <w:color w:val="auto"/>
          <w:sz w:val="24"/>
          <w:szCs w:val="24"/>
          <w:highlight w:val="none"/>
        </w:rPr>
        <w:t>。验收实施项目环保</w:t>
      </w:r>
      <w:r>
        <w:rPr>
          <w:rFonts w:hint="eastAsia" w:asciiTheme="minorEastAsia" w:hAnsiTheme="minorEastAsia" w:eastAsiaTheme="minorEastAsia" w:cstheme="minorEastAsia"/>
          <w:color w:val="auto"/>
          <w:kern w:val="0"/>
          <w:sz w:val="24"/>
          <w:szCs w:val="24"/>
        </w:rPr>
        <w:t>设备（措施）落实情况，污染物达标排放及总量控制情况。</w:t>
      </w:r>
    </w:p>
    <w:p w14:paraId="414E3EC3">
      <w:pPr>
        <w:keepNext w:val="0"/>
        <w:keepLines w:val="0"/>
        <w:pageBreakBefore w:val="0"/>
        <w:widowControl w:val="0"/>
        <w:kinsoku/>
        <w:wordWrap/>
        <w:overflowPunct/>
        <w:topLinePunct w:val="0"/>
        <w:bidi w:val="0"/>
        <w:spacing w:line="384" w:lineRule="auto"/>
        <w:ind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二、工程变动情况</w:t>
      </w:r>
    </w:p>
    <w:p w14:paraId="1B9D7DCE">
      <w:pPr>
        <w:keepNext w:val="0"/>
        <w:keepLines w:val="0"/>
        <w:pageBreakBefore w:val="0"/>
        <w:widowControl w:val="0"/>
        <w:kinsoku/>
        <w:wordWrap/>
        <w:overflowPunct/>
        <w:topLinePunct w:val="0"/>
        <w:bidi w:val="0"/>
        <w:spacing w:line="384"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根据企业提供资料及现场核查，项目全部建成后实际产能达到年产80万个金属蛋糕模具，环评中2F、3F烘干废气、喷漆废气和</w:t>
      </w:r>
      <w:r>
        <w:rPr>
          <w:rFonts w:hint="eastAsia" w:asciiTheme="minorEastAsia" w:hAnsiTheme="minorEastAsia" w:cstheme="minorEastAsia"/>
          <w:color w:val="auto"/>
          <w:sz w:val="24"/>
          <w:szCs w:val="24"/>
          <w:highlight w:val="none"/>
          <w:lang w:val="en-US" w:eastAsia="zh-CN"/>
        </w:rPr>
        <w:t>天然气燃烧</w:t>
      </w:r>
      <w:r>
        <w:rPr>
          <w:rFonts w:hint="eastAsia" w:asciiTheme="minorEastAsia" w:hAnsiTheme="minorEastAsia" w:eastAsiaTheme="minorEastAsia" w:cstheme="minorEastAsia"/>
          <w:color w:val="auto"/>
          <w:sz w:val="24"/>
          <w:szCs w:val="24"/>
          <w:highlight w:val="none"/>
          <w:lang w:val="en-US" w:eastAsia="zh-CN"/>
        </w:rPr>
        <w:t>废气一并经“水喷淋+</w:t>
      </w:r>
      <w:r>
        <w:rPr>
          <w:rFonts w:hint="eastAsia" w:asciiTheme="minorEastAsia" w:hAnsiTheme="minorEastAsia" w:cstheme="minorEastAsia"/>
          <w:color w:val="auto"/>
          <w:sz w:val="24"/>
          <w:szCs w:val="24"/>
          <w:highlight w:val="none"/>
          <w:lang w:val="en-US" w:eastAsia="zh-CN"/>
        </w:rPr>
        <w:t>干式过滤+</w:t>
      </w:r>
      <w:r>
        <w:rPr>
          <w:rFonts w:hint="eastAsia" w:asciiTheme="minorEastAsia" w:hAnsiTheme="minorEastAsia" w:eastAsiaTheme="minorEastAsia" w:cstheme="minorEastAsia"/>
          <w:color w:val="auto"/>
          <w:sz w:val="24"/>
          <w:szCs w:val="24"/>
          <w:highlight w:val="none"/>
          <w:lang w:val="en-US" w:eastAsia="zh-CN"/>
        </w:rPr>
        <w:t>活性炭吸附+脱附+催化燃烧装置”处理后经过一根15m高排气筒排</w:t>
      </w:r>
      <w:r>
        <w:rPr>
          <w:rFonts w:hint="eastAsia" w:asciiTheme="minorEastAsia" w:hAnsiTheme="minorEastAsia" w:cstheme="minorEastAsia"/>
          <w:color w:val="auto"/>
          <w:sz w:val="24"/>
          <w:szCs w:val="24"/>
          <w:highlight w:val="none"/>
          <w:lang w:val="en-US" w:eastAsia="zh-CN"/>
        </w:rPr>
        <w:t>放</w:t>
      </w:r>
      <w:r>
        <w:rPr>
          <w:rFonts w:hint="eastAsia" w:asciiTheme="minorEastAsia" w:hAnsiTheme="minorEastAsia" w:eastAsiaTheme="minorEastAsia" w:cstheme="minorEastAsia"/>
          <w:color w:val="auto"/>
          <w:sz w:val="24"/>
          <w:szCs w:val="24"/>
          <w:highlight w:val="none"/>
          <w:lang w:val="en-US" w:eastAsia="zh-CN"/>
        </w:rPr>
        <w:t>；实际是烘干废气</w:t>
      </w:r>
      <w:r>
        <w:rPr>
          <w:rFonts w:hint="eastAsia" w:asciiTheme="minorEastAsia" w:hAnsiTheme="minorEastAsia" w:cstheme="minorEastAsia"/>
          <w:color w:val="auto"/>
          <w:sz w:val="24"/>
          <w:szCs w:val="24"/>
          <w:highlight w:val="none"/>
          <w:lang w:val="en-US" w:eastAsia="zh-CN"/>
        </w:rPr>
        <w:t>、天然气燃烧废气单独</w:t>
      </w:r>
      <w:r>
        <w:rPr>
          <w:rFonts w:hint="eastAsia" w:asciiTheme="minorEastAsia" w:hAnsiTheme="minorEastAsia" w:eastAsiaTheme="minorEastAsia" w:cstheme="minorEastAsia"/>
          <w:color w:val="auto"/>
          <w:sz w:val="24"/>
          <w:szCs w:val="24"/>
          <w:highlight w:val="none"/>
          <w:lang w:val="en-US" w:eastAsia="zh-CN"/>
        </w:rPr>
        <w:t>经“水喷淋+</w:t>
      </w:r>
      <w:r>
        <w:rPr>
          <w:rFonts w:hint="eastAsia" w:asciiTheme="minorEastAsia" w:hAnsiTheme="minorEastAsia" w:cstheme="minorEastAsia"/>
          <w:color w:val="auto"/>
          <w:sz w:val="24"/>
          <w:szCs w:val="24"/>
          <w:highlight w:val="none"/>
          <w:lang w:val="en-US" w:eastAsia="zh-CN"/>
        </w:rPr>
        <w:t>干式过滤+</w:t>
      </w:r>
      <w:r>
        <w:rPr>
          <w:rFonts w:hint="eastAsia" w:asciiTheme="minorEastAsia" w:hAnsiTheme="minorEastAsia" w:eastAsiaTheme="minorEastAsia" w:cstheme="minorEastAsia"/>
          <w:color w:val="auto"/>
          <w:sz w:val="24"/>
          <w:szCs w:val="24"/>
          <w:highlight w:val="none"/>
          <w:lang w:val="en-US" w:eastAsia="zh-CN"/>
        </w:rPr>
        <w:t>活性炭吸附”</w:t>
      </w:r>
      <w:r>
        <w:rPr>
          <w:rFonts w:hint="eastAsia" w:asciiTheme="minorEastAsia" w:hAnsiTheme="minorEastAsia" w:cstheme="minorEastAsia"/>
          <w:color w:val="auto"/>
          <w:sz w:val="24"/>
          <w:szCs w:val="24"/>
          <w:highlight w:val="none"/>
          <w:lang w:val="en-US" w:eastAsia="zh-CN"/>
        </w:rPr>
        <w:t>处理后并入</w:t>
      </w:r>
      <w:r>
        <w:rPr>
          <w:rFonts w:hint="eastAsia" w:asciiTheme="minorEastAsia" w:hAnsiTheme="minorEastAsia" w:eastAsiaTheme="minorEastAsia" w:cstheme="minorEastAsia"/>
          <w:color w:val="auto"/>
          <w:sz w:val="24"/>
          <w:szCs w:val="24"/>
          <w:highlight w:val="none"/>
          <w:lang w:val="en-US" w:eastAsia="zh-CN"/>
        </w:rPr>
        <w:t>20m</w:t>
      </w:r>
      <w:r>
        <w:rPr>
          <w:rFonts w:hint="eastAsia" w:asciiTheme="minorEastAsia" w:hAnsiTheme="minorEastAsia" w:cstheme="minorEastAsia"/>
          <w:color w:val="auto"/>
          <w:sz w:val="24"/>
          <w:szCs w:val="24"/>
          <w:highlight w:val="none"/>
          <w:lang w:val="en-US" w:eastAsia="zh-CN"/>
        </w:rPr>
        <w:t>高</w:t>
      </w:r>
      <w:r>
        <w:rPr>
          <w:rFonts w:hint="eastAsia" w:asciiTheme="minorEastAsia" w:hAnsiTheme="minorEastAsia" w:eastAsiaTheme="minorEastAsia" w:cstheme="minorEastAsia"/>
          <w:color w:val="auto"/>
          <w:sz w:val="24"/>
          <w:szCs w:val="24"/>
          <w:highlight w:val="none"/>
          <w:lang w:val="en-US" w:eastAsia="zh-CN"/>
        </w:rPr>
        <w:t>排气筒</w:t>
      </w:r>
      <w:r>
        <w:rPr>
          <w:rFonts w:hint="eastAsia" w:asciiTheme="minorEastAsia" w:hAnsiTheme="minorEastAsia" w:cstheme="minorEastAsia"/>
          <w:color w:val="auto"/>
          <w:sz w:val="24"/>
          <w:szCs w:val="24"/>
          <w:highlight w:val="none"/>
          <w:lang w:val="en-US" w:eastAsia="zh-CN"/>
        </w:rPr>
        <w:t>（DA001）排放</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cstheme="minorEastAsia"/>
          <w:color w:val="auto"/>
          <w:sz w:val="24"/>
          <w:szCs w:val="24"/>
          <w:highlight w:val="none"/>
          <w:lang w:val="en-US" w:eastAsia="zh-CN"/>
        </w:rPr>
        <w:t>调漆、</w:t>
      </w:r>
      <w:r>
        <w:rPr>
          <w:rFonts w:hint="eastAsia" w:asciiTheme="minorEastAsia" w:hAnsiTheme="minorEastAsia" w:eastAsiaTheme="minorEastAsia" w:cstheme="minorEastAsia"/>
          <w:color w:val="auto"/>
          <w:sz w:val="24"/>
          <w:szCs w:val="24"/>
          <w:highlight w:val="none"/>
          <w:lang w:val="en-US" w:eastAsia="zh-CN"/>
        </w:rPr>
        <w:t>喷漆废气单独经“水喷淋+干式过滤+活性炭吸附”处理后通过20m高排气筒（DA001）排放；二套活性炭箱脱附废气一并经“催化燃烧装置”处置后通过（DA001）排气筒20m高空排放，废气处理设施优化调整未导致环境防护距离范围变化且未新增敏感点，废气总</w:t>
      </w:r>
      <w:r>
        <w:rPr>
          <w:rFonts w:hint="eastAsia" w:asciiTheme="minorEastAsia" w:hAnsiTheme="minorEastAsia" w:cstheme="minorEastAsia"/>
          <w:color w:val="auto"/>
          <w:sz w:val="24"/>
          <w:szCs w:val="24"/>
          <w:highlight w:val="none"/>
          <w:lang w:val="en-US" w:eastAsia="zh-CN"/>
        </w:rPr>
        <w:t>量也未新增，</w:t>
      </w:r>
      <w:r>
        <w:rPr>
          <w:rFonts w:hint="eastAsia" w:asciiTheme="minorEastAsia" w:hAnsiTheme="minorEastAsia" w:eastAsiaTheme="minorEastAsia" w:cstheme="minorEastAsia"/>
          <w:color w:val="auto"/>
          <w:sz w:val="24"/>
          <w:szCs w:val="24"/>
          <w:highlight w:val="none"/>
          <w:lang w:val="en-US" w:eastAsia="zh-CN"/>
        </w:rPr>
        <w:t>除以上变化外，其他建设内容与环评要求基本一致。</w:t>
      </w:r>
      <w:r>
        <w:rPr>
          <w:rFonts w:hint="eastAsia" w:asciiTheme="minorEastAsia" w:hAnsiTheme="minorEastAsia" w:eastAsiaTheme="minorEastAsia" w:cstheme="minorEastAsia"/>
          <w:color w:val="auto"/>
          <w:sz w:val="24"/>
          <w:szCs w:val="24"/>
          <w:highlight w:val="none"/>
        </w:rPr>
        <w:t>根据《污染影响类建设项目重大变动清单</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试行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》的通知（环办环评函〔2020〕688号），本项目不存在重大变化。</w:t>
      </w:r>
    </w:p>
    <w:p w14:paraId="722F8BF4">
      <w:pPr>
        <w:keepNext w:val="0"/>
        <w:keepLines w:val="0"/>
        <w:pageBreakBefore w:val="0"/>
        <w:widowControl w:val="0"/>
        <w:kinsoku/>
        <w:wordWrap/>
        <w:overflowPunct/>
        <w:topLinePunct w:val="0"/>
        <w:bidi w:val="0"/>
        <w:spacing w:line="384" w:lineRule="auto"/>
        <w:ind w:right="0"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三、环境保护设施落实情况</w:t>
      </w:r>
    </w:p>
    <w:p w14:paraId="1F04321F">
      <w:pPr>
        <w:pStyle w:val="20"/>
        <w:keepNext w:val="0"/>
        <w:keepLines w:val="0"/>
        <w:pageBreakBefore w:val="0"/>
        <w:widowControl w:val="0"/>
        <w:kinsoku/>
        <w:wordWrap/>
        <w:overflowPunct/>
        <w:topLinePunct w:val="0"/>
        <w:bidi w:val="0"/>
        <w:spacing w:line="384" w:lineRule="auto"/>
        <w:ind w:right="0" w:firstLine="480" w:firstLineChars="200"/>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一）废水</w:t>
      </w:r>
    </w:p>
    <w:p w14:paraId="605C003C">
      <w:pPr>
        <w:keepNext w:val="0"/>
        <w:keepLines w:val="0"/>
        <w:pageBreakBefore w:val="0"/>
        <w:widowControl w:val="0"/>
        <w:kinsoku/>
        <w:wordWrap/>
        <w:overflowPunct/>
        <w:topLinePunct w:val="0"/>
        <w:bidi w:val="0"/>
        <w:spacing w:line="384" w:lineRule="auto"/>
        <w:ind w:right="0" w:firstLine="480" w:firstLineChars="200"/>
        <w:jc w:val="left"/>
        <w:textAlignment w:val="auto"/>
        <w:rPr>
          <w:rFonts w:hint="eastAsia" w:asciiTheme="minorEastAsia" w:hAnsiTheme="minorEastAsia" w:eastAsiaTheme="minorEastAsia" w:cstheme="minorEastAsia"/>
          <w:color w:val="auto"/>
          <w:sz w:val="24"/>
          <w:szCs w:val="24"/>
          <w:lang w:bidi="zh-CN"/>
        </w:rPr>
      </w:pPr>
      <w:r>
        <w:rPr>
          <w:rFonts w:hint="eastAsia" w:asciiTheme="minorEastAsia" w:hAnsiTheme="minorEastAsia" w:eastAsiaTheme="minorEastAsia" w:cstheme="minorEastAsia"/>
          <w:color w:val="auto"/>
          <w:sz w:val="24"/>
          <w:szCs w:val="24"/>
          <w:lang w:val="en-US" w:eastAsia="zh-CN" w:bidi="zh-CN"/>
        </w:rPr>
        <w:t>厂区排水实行雨污分流；雨水经收集后排入市政雨水管网；生活污水经厂区化粪池处理与经“预处理+隔油+芬顿氧化+絮凝沉淀”处理后的生产废水处理达到《污水综合排放标准》（GB 8978-1996）中的三级标准</w:t>
      </w:r>
      <w:r>
        <w:rPr>
          <w:rFonts w:hint="eastAsia" w:asciiTheme="minorEastAsia" w:hAnsiTheme="minorEastAsia" w:eastAsiaTheme="minorEastAsia" w:cstheme="minorEastAsia"/>
          <w:color w:val="auto"/>
          <w:sz w:val="24"/>
          <w:szCs w:val="24"/>
          <w:lang w:val="en-US" w:bidi="zh-CN"/>
        </w:rPr>
        <w:t>（</w:t>
      </w:r>
      <w:r>
        <w:rPr>
          <w:rFonts w:hint="eastAsia" w:asciiTheme="minorEastAsia" w:hAnsiTheme="minorEastAsia" w:eastAsiaTheme="minorEastAsia" w:cstheme="minorEastAsia"/>
          <w:color w:val="auto"/>
          <w:sz w:val="24"/>
          <w:szCs w:val="24"/>
          <w:lang w:val="en-US" w:eastAsia="zh-CN" w:bidi="zh-CN"/>
        </w:rPr>
        <w:t>其中氨氮、总磷参照《工业企业废水氮、磷污染物间接排放限值》（DB 33/887-2013）标准</w:t>
      </w:r>
      <w:r>
        <w:rPr>
          <w:rFonts w:hint="eastAsia" w:asciiTheme="minorEastAsia" w:hAnsiTheme="minorEastAsia" w:eastAsiaTheme="minorEastAsia" w:cstheme="minorEastAsia"/>
          <w:color w:val="auto"/>
          <w:sz w:val="24"/>
          <w:szCs w:val="24"/>
          <w:lang w:val="en-US" w:bidi="zh-CN"/>
        </w:rPr>
        <w:t>）</w:t>
      </w:r>
      <w:r>
        <w:rPr>
          <w:rFonts w:hint="eastAsia" w:asciiTheme="minorEastAsia" w:hAnsiTheme="minorEastAsia" w:eastAsiaTheme="minorEastAsia" w:cstheme="minorEastAsia"/>
          <w:color w:val="auto"/>
          <w:sz w:val="24"/>
          <w:szCs w:val="24"/>
          <w:lang w:val="en-US" w:eastAsia="zh-CN" w:bidi="zh-CN"/>
        </w:rPr>
        <w:t>后通过武义县城市污水处理厂集中处理达标后排入武义江</w:t>
      </w:r>
      <w:r>
        <w:rPr>
          <w:rFonts w:hint="eastAsia" w:asciiTheme="minorEastAsia" w:hAnsiTheme="minorEastAsia" w:eastAsiaTheme="minorEastAsia" w:cstheme="minorEastAsia"/>
          <w:color w:val="auto"/>
          <w:sz w:val="24"/>
          <w:szCs w:val="24"/>
          <w:lang w:bidi="zh-CN"/>
        </w:rPr>
        <w:t>。</w:t>
      </w:r>
    </w:p>
    <w:p w14:paraId="53B7602C">
      <w:pPr>
        <w:pStyle w:val="20"/>
        <w:keepNext w:val="0"/>
        <w:keepLines w:val="0"/>
        <w:pageBreakBefore w:val="0"/>
        <w:widowControl w:val="0"/>
        <w:kinsoku/>
        <w:wordWrap/>
        <w:overflowPunct/>
        <w:topLinePunct w:val="0"/>
        <w:bidi w:val="0"/>
        <w:spacing w:line="384" w:lineRule="auto"/>
        <w:ind w:right="0" w:firstLine="480" w:firstLineChars="200"/>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（二）废气</w:t>
      </w:r>
    </w:p>
    <w:p w14:paraId="3FD7B736">
      <w:pPr>
        <w:pStyle w:val="20"/>
        <w:keepNext w:val="0"/>
        <w:keepLines w:val="0"/>
        <w:pageBreakBefore w:val="0"/>
        <w:widowControl w:val="0"/>
        <w:kinsoku/>
        <w:wordWrap/>
        <w:overflowPunct/>
        <w:topLinePunct w:val="0"/>
        <w:bidi w:val="0"/>
        <w:spacing w:line="384" w:lineRule="auto"/>
        <w:ind w:right="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本项目废气主要为喷漆废气和天然气燃烧废气。</w:t>
      </w:r>
    </w:p>
    <w:p w14:paraId="26A9C7FC">
      <w:pPr>
        <w:pStyle w:val="20"/>
        <w:keepNext w:val="0"/>
        <w:keepLines w:val="0"/>
        <w:pageBreakBefore w:val="0"/>
        <w:widowControl w:val="0"/>
        <w:kinsoku/>
        <w:wordWrap/>
        <w:overflowPunct/>
        <w:topLinePunct w:val="0"/>
        <w:bidi w:val="0"/>
        <w:spacing w:line="384" w:lineRule="auto"/>
        <w:ind w:right="0" w:firstLine="48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①2F、3F油性漆调漆、喷漆废气收集后经过“水喷淋+干式过滤+活性炭吸附+脱附+催化燃烧装置”处理后，经过20m高排气筒（DA001）高空排放；</w:t>
      </w:r>
    </w:p>
    <w:p w14:paraId="4421E501">
      <w:pPr>
        <w:pStyle w:val="20"/>
        <w:keepNext w:val="0"/>
        <w:keepLines w:val="0"/>
        <w:pageBreakBefore w:val="0"/>
        <w:widowControl w:val="0"/>
        <w:kinsoku/>
        <w:wordWrap/>
        <w:overflowPunct/>
        <w:topLinePunct w:val="0"/>
        <w:bidi w:val="0"/>
        <w:spacing w:line="384" w:lineRule="auto"/>
        <w:ind w:right="0" w:firstLine="48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②2F、3F烘干固化、天然气燃烧废气收集后经“水喷淋+活性炭吸附+脱附+催化燃烧装置”处理后，一并经过20m高排气筒（DA001）高空排放；</w:t>
      </w:r>
    </w:p>
    <w:p w14:paraId="4526F997">
      <w:pPr>
        <w:pStyle w:val="20"/>
        <w:keepNext w:val="0"/>
        <w:keepLines w:val="0"/>
        <w:pageBreakBefore w:val="0"/>
        <w:widowControl w:val="0"/>
        <w:kinsoku/>
        <w:wordWrap/>
        <w:overflowPunct/>
        <w:topLinePunct w:val="0"/>
        <w:bidi w:val="0"/>
        <w:spacing w:line="384" w:lineRule="auto"/>
        <w:ind w:right="0" w:firstLine="48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③天然气燃烧废气（清洗烘干）经收集后，经过20m高排气筒（DA002）高空排放。</w:t>
      </w:r>
    </w:p>
    <w:p w14:paraId="0748ADF4">
      <w:pPr>
        <w:pStyle w:val="20"/>
        <w:keepNext w:val="0"/>
        <w:keepLines w:val="0"/>
        <w:pageBreakBefore w:val="0"/>
        <w:widowControl w:val="0"/>
        <w:kinsoku/>
        <w:wordWrap/>
        <w:overflowPunct/>
        <w:topLinePunct w:val="0"/>
        <w:bidi w:val="0"/>
        <w:spacing w:line="384" w:lineRule="auto"/>
        <w:ind w:right="0" w:firstLine="480" w:firstLineChars="200"/>
        <w:textAlignment w:val="auto"/>
        <w:rPr>
          <w:rFonts w:hint="eastAsia" w:asciiTheme="minorEastAsia" w:hAnsiTheme="minorEastAsia" w:eastAsiaTheme="minorEastAsia" w:cstheme="minorEastAsia"/>
          <w:color w:val="auto"/>
          <w:kern w:val="22"/>
          <w:sz w:val="24"/>
          <w:szCs w:val="24"/>
          <w:lang w:val="zh-CN"/>
        </w:rPr>
      </w:pPr>
      <w:r>
        <w:rPr>
          <w:rFonts w:hint="eastAsia" w:asciiTheme="minorEastAsia" w:hAnsiTheme="minorEastAsia" w:eastAsiaTheme="minorEastAsia" w:cstheme="minorEastAsia"/>
          <w:color w:val="auto"/>
          <w:kern w:val="22"/>
          <w:sz w:val="24"/>
          <w:szCs w:val="24"/>
          <w:lang w:val="zh-CN"/>
        </w:rPr>
        <w:t>（三）噪声</w:t>
      </w:r>
    </w:p>
    <w:p w14:paraId="665B171C">
      <w:pPr>
        <w:pStyle w:val="20"/>
        <w:keepNext w:val="0"/>
        <w:keepLines w:val="0"/>
        <w:pageBreakBefore w:val="0"/>
        <w:widowControl w:val="0"/>
        <w:kinsoku/>
        <w:wordWrap/>
        <w:overflowPunct/>
        <w:topLinePunct w:val="0"/>
        <w:bidi w:val="0"/>
        <w:spacing w:line="384" w:lineRule="auto"/>
        <w:ind w:right="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本项目车间内主要生产设备布置分散，对高噪声设备采取防震、降噪措施；</w:t>
      </w:r>
    </w:p>
    <w:p w14:paraId="03F55D4B">
      <w:pPr>
        <w:pStyle w:val="20"/>
        <w:keepNext w:val="0"/>
        <w:keepLines w:val="0"/>
        <w:pageBreakBefore w:val="0"/>
        <w:widowControl w:val="0"/>
        <w:kinsoku/>
        <w:wordWrap/>
        <w:overflowPunct/>
        <w:topLinePunct w:val="0"/>
        <w:bidi w:val="0"/>
        <w:spacing w:line="384" w:lineRule="auto"/>
        <w:ind w:right="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定期检查设备，加强设备维护，使设备处于良好的运行状态，避免和减轻非正常运行产生的噪声污染。</w:t>
      </w:r>
    </w:p>
    <w:p w14:paraId="5818241C">
      <w:pPr>
        <w:pStyle w:val="20"/>
        <w:keepNext w:val="0"/>
        <w:keepLines w:val="0"/>
        <w:pageBreakBefore w:val="0"/>
        <w:widowControl w:val="0"/>
        <w:kinsoku/>
        <w:wordWrap/>
        <w:overflowPunct/>
        <w:topLinePunct w:val="0"/>
        <w:bidi w:val="0"/>
        <w:spacing w:line="384" w:lineRule="auto"/>
        <w:ind w:right="0" w:firstLine="480" w:firstLineChars="200"/>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（四）固体废物</w:t>
      </w:r>
    </w:p>
    <w:p w14:paraId="0E945336">
      <w:pPr>
        <w:keepNext w:val="0"/>
        <w:keepLines w:val="0"/>
        <w:pageBreakBefore w:val="0"/>
        <w:widowControl w:val="0"/>
        <w:kinsoku/>
        <w:wordWrap/>
        <w:overflowPunct/>
        <w:topLinePunct w:val="0"/>
        <w:bidi w:val="0"/>
        <w:spacing w:line="384" w:lineRule="auto"/>
        <w:ind w:right="0" w:firstLine="480" w:firstLineChars="200"/>
        <w:textAlignment w:val="auto"/>
        <w:rPr>
          <w:rFonts w:hint="eastAsia" w:asciiTheme="minorEastAsia" w:hAnsiTheme="minorEastAsia" w:eastAsiaTheme="minorEastAsia" w:cstheme="minorEastAsia"/>
          <w:color w:val="auto"/>
          <w:kern w:val="0"/>
          <w:sz w:val="24"/>
          <w:szCs w:val="24"/>
          <w:lang w:val="en-US" w:eastAsia="zh-CN"/>
        </w:rPr>
      </w:pPr>
      <w:bookmarkStart w:id="1" w:name="_Hlk42871959"/>
      <w:r>
        <w:rPr>
          <w:rFonts w:hint="eastAsia" w:asciiTheme="minorEastAsia" w:hAnsiTheme="minorEastAsia" w:eastAsiaTheme="minorEastAsia" w:cstheme="minorEastAsia"/>
          <w:color w:val="auto"/>
          <w:kern w:val="0"/>
          <w:sz w:val="24"/>
          <w:szCs w:val="24"/>
          <w:lang w:val="en-US" w:eastAsia="zh-CN"/>
        </w:rPr>
        <w:t>危险废物：仓库位于位于厂房2F（35m</w:t>
      </w:r>
      <w:r>
        <w:rPr>
          <w:rFonts w:hint="eastAsia" w:asciiTheme="minorEastAsia" w:hAnsiTheme="minorEastAsia" w:eastAsiaTheme="minorEastAsia" w:cstheme="minorEastAsia"/>
          <w:color w:val="auto"/>
          <w:kern w:val="0"/>
          <w:sz w:val="24"/>
          <w:szCs w:val="24"/>
          <w:vertAlign w:val="superscript"/>
          <w:lang w:val="en-US" w:eastAsia="zh-CN"/>
        </w:rPr>
        <w:t>2</w:t>
      </w:r>
      <w:r>
        <w:rPr>
          <w:rFonts w:hint="eastAsia" w:asciiTheme="minorEastAsia" w:hAnsiTheme="minorEastAsia" w:eastAsiaTheme="minorEastAsia" w:cstheme="minorEastAsia"/>
          <w:color w:val="auto"/>
          <w:kern w:val="0"/>
          <w:sz w:val="24"/>
          <w:szCs w:val="24"/>
          <w:lang w:val="en-US" w:eastAsia="zh-CN"/>
        </w:rPr>
        <w:t>），收集后在厂区内暂存，委托武义方驰环保咨询服务有限公司进行安全处置；</w:t>
      </w:r>
    </w:p>
    <w:p w14:paraId="3E0A89EB">
      <w:pPr>
        <w:keepNext w:val="0"/>
        <w:keepLines w:val="0"/>
        <w:pageBreakBefore w:val="0"/>
        <w:widowControl w:val="0"/>
        <w:kinsoku/>
        <w:wordWrap/>
        <w:overflowPunct/>
        <w:topLinePunct w:val="0"/>
        <w:bidi w:val="0"/>
        <w:spacing w:line="384" w:lineRule="auto"/>
        <w:ind w:right="0" w:firstLine="480" w:firstLineChars="200"/>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一般工业废物：仓库位于厂房1F西北侧（35m</w:t>
      </w:r>
      <w:r>
        <w:rPr>
          <w:rFonts w:hint="eastAsia" w:asciiTheme="minorEastAsia" w:hAnsiTheme="minorEastAsia" w:eastAsiaTheme="minorEastAsia" w:cstheme="minorEastAsia"/>
          <w:color w:val="auto"/>
          <w:kern w:val="0"/>
          <w:sz w:val="24"/>
          <w:szCs w:val="24"/>
          <w:vertAlign w:val="superscript"/>
          <w:lang w:val="en-US" w:eastAsia="zh-CN"/>
        </w:rPr>
        <w:t>2</w:t>
      </w:r>
      <w:r>
        <w:rPr>
          <w:rFonts w:hint="eastAsia" w:asciiTheme="minorEastAsia" w:hAnsiTheme="minorEastAsia" w:eastAsiaTheme="minorEastAsia" w:cstheme="minorEastAsia"/>
          <w:color w:val="auto"/>
          <w:kern w:val="0"/>
          <w:sz w:val="24"/>
          <w:szCs w:val="24"/>
          <w:lang w:val="en-US" w:eastAsia="zh-CN"/>
        </w:rPr>
        <w:t xml:space="preserve">），收集后由专业回收公司综合利用； </w:t>
      </w:r>
    </w:p>
    <w:p w14:paraId="18B5A40D">
      <w:pPr>
        <w:keepNext w:val="0"/>
        <w:keepLines w:val="0"/>
        <w:pageBreakBefore w:val="0"/>
        <w:widowControl w:val="0"/>
        <w:kinsoku/>
        <w:wordWrap/>
        <w:overflowPunct/>
        <w:topLinePunct w:val="0"/>
        <w:bidi w:val="0"/>
        <w:spacing w:line="384" w:lineRule="auto"/>
        <w:ind w:right="0" w:firstLine="480" w:firstLineChars="200"/>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生活垃圾：收集后由当地环卫部门清运处置。</w:t>
      </w:r>
      <w:bookmarkEnd w:id="1"/>
    </w:p>
    <w:p w14:paraId="26EB7C14">
      <w:pPr>
        <w:keepNext w:val="0"/>
        <w:keepLines w:val="0"/>
        <w:pageBreakBefore w:val="0"/>
        <w:widowControl w:val="0"/>
        <w:kinsoku/>
        <w:wordWrap/>
        <w:overflowPunct/>
        <w:topLinePunct w:val="0"/>
        <w:bidi w:val="0"/>
        <w:spacing w:line="384" w:lineRule="auto"/>
        <w:ind w:right="0"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四、环境保护设施调试效果</w:t>
      </w:r>
    </w:p>
    <w:p w14:paraId="4373650E">
      <w:pPr>
        <w:pStyle w:val="20"/>
        <w:keepNext w:val="0"/>
        <w:keepLines w:val="0"/>
        <w:pageBreakBefore w:val="0"/>
        <w:widowControl w:val="0"/>
        <w:kinsoku/>
        <w:wordWrap/>
        <w:overflowPunct/>
        <w:topLinePunct w:val="0"/>
        <w:bidi w:val="0"/>
        <w:snapToGrid w:val="0"/>
        <w:spacing w:line="384" w:lineRule="auto"/>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（一）废水监测结论</w:t>
      </w:r>
    </w:p>
    <w:p w14:paraId="707ECF81">
      <w:pPr>
        <w:keepNext w:val="0"/>
        <w:keepLines w:val="0"/>
        <w:pageBreakBefore w:val="0"/>
        <w:widowControl w:val="0"/>
        <w:kinsoku/>
        <w:wordWrap/>
        <w:overflowPunct/>
        <w:topLinePunct w:val="0"/>
        <w:bidi w:val="0"/>
        <w:snapToGrid w:val="0"/>
        <w:spacing w:line="384" w:lineRule="auto"/>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验收监测期间，废水总排放口</w:t>
      </w:r>
      <w:r>
        <w:rPr>
          <w:rFonts w:hint="eastAsia" w:asciiTheme="minorEastAsia" w:hAnsiTheme="minorEastAsia" w:eastAsiaTheme="minorEastAsia" w:cstheme="minorEastAsia"/>
          <w:sz w:val="24"/>
          <w:szCs w:val="24"/>
          <w:highlight w:val="none"/>
          <w:lang w:val="en-US" w:eastAsia="zh-CN"/>
        </w:rPr>
        <w:t>（DW001-2）的废</w:t>
      </w:r>
      <w:r>
        <w:rPr>
          <w:rFonts w:hint="eastAsia" w:asciiTheme="minorEastAsia" w:hAnsiTheme="minorEastAsia" w:eastAsiaTheme="minorEastAsia" w:cstheme="minorEastAsia"/>
          <w:sz w:val="24"/>
          <w:szCs w:val="24"/>
          <w:highlight w:val="none"/>
        </w:rPr>
        <w:t>水pH范围为</w:t>
      </w:r>
      <w:r>
        <w:rPr>
          <w:rFonts w:hint="eastAsia" w:asciiTheme="minorEastAsia" w:hAnsiTheme="minorEastAsia" w:eastAsiaTheme="minorEastAsia" w:cstheme="minorEastAsia"/>
          <w:sz w:val="24"/>
          <w:szCs w:val="24"/>
          <w:highlight w:val="none"/>
          <w:lang w:val="en-US" w:eastAsia="zh-CN"/>
        </w:rPr>
        <w:t>7.5-7.7</w:t>
      </w:r>
      <w:r>
        <w:rPr>
          <w:rFonts w:hint="eastAsia" w:asciiTheme="minorEastAsia" w:hAnsiTheme="minorEastAsia" w:eastAsiaTheme="minorEastAsia" w:cstheme="minorEastAsia"/>
          <w:sz w:val="24"/>
          <w:szCs w:val="24"/>
          <w:highlight w:val="none"/>
        </w:rPr>
        <w:t>，其他污染物最大日均浓度分别为：悬浮物</w:t>
      </w:r>
      <w:r>
        <w:rPr>
          <w:rFonts w:hint="eastAsia" w:asciiTheme="minorEastAsia" w:hAnsiTheme="minorEastAsia" w:eastAsiaTheme="minorEastAsia" w:cstheme="minorEastAsia"/>
          <w:sz w:val="24"/>
          <w:szCs w:val="24"/>
          <w:highlight w:val="none"/>
          <w:lang w:val="en-US" w:eastAsia="zh-CN"/>
        </w:rPr>
        <w:t>25</w:t>
      </w:r>
      <w:r>
        <w:rPr>
          <w:rFonts w:hint="eastAsia" w:asciiTheme="minorEastAsia" w:hAnsiTheme="minorEastAsia" w:eastAsiaTheme="minorEastAsia" w:cstheme="minorEastAsia"/>
          <w:sz w:val="24"/>
          <w:szCs w:val="24"/>
          <w:highlight w:val="none"/>
        </w:rPr>
        <w:t>mg/L、化学需氧量</w:t>
      </w:r>
      <w:r>
        <w:rPr>
          <w:rFonts w:hint="eastAsia" w:asciiTheme="minorEastAsia" w:hAnsiTheme="minorEastAsia" w:eastAsiaTheme="minorEastAsia" w:cstheme="minorEastAsia"/>
          <w:sz w:val="24"/>
          <w:szCs w:val="24"/>
          <w:highlight w:val="none"/>
          <w:lang w:val="en-US" w:eastAsia="zh-CN"/>
        </w:rPr>
        <w:t>255</w:t>
      </w:r>
      <w:r>
        <w:rPr>
          <w:rFonts w:hint="eastAsia" w:asciiTheme="minorEastAsia" w:hAnsiTheme="minorEastAsia" w:eastAsiaTheme="minorEastAsia" w:cstheme="minorEastAsia"/>
          <w:sz w:val="24"/>
          <w:szCs w:val="24"/>
          <w:highlight w:val="none"/>
        </w:rPr>
        <w:t>mg/L、</w:t>
      </w:r>
      <w:r>
        <w:rPr>
          <w:rFonts w:hint="eastAsia" w:asciiTheme="minorEastAsia" w:hAnsiTheme="minorEastAsia" w:eastAsiaTheme="minorEastAsia" w:cstheme="minorEastAsia"/>
          <w:sz w:val="24"/>
          <w:szCs w:val="24"/>
          <w:highlight w:val="none"/>
          <w:lang w:val="en-US" w:eastAsia="zh-CN"/>
        </w:rPr>
        <w:t>五日生化需氧量62.9mg/L、</w:t>
      </w:r>
      <w:r>
        <w:rPr>
          <w:rFonts w:hint="eastAsia" w:asciiTheme="minorEastAsia" w:hAnsiTheme="minorEastAsia" w:eastAsiaTheme="minorEastAsia" w:cstheme="minorEastAsia"/>
          <w:sz w:val="24"/>
          <w:szCs w:val="24"/>
          <w:highlight w:val="none"/>
        </w:rPr>
        <w:t>氨氮</w:t>
      </w:r>
      <w:r>
        <w:rPr>
          <w:rFonts w:hint="eastAsia" w:asciiTheme="minorEastAsia" w:hAnsiTheme="minorEastAsia" w:eastAsiaTheme="minorEastAsia" w:cstheme="minorEastAsia"/>
          <w:sz w:val="24"/>
          <w:szCs w:val="24"/>
          <w:highlight w:val="none"/>
          <w:lang w:val="en-US" w:eastAsia="zh-CN"/>
        </w:rPr>
        <w:t>6.64</w:t>
      </w:r>
      <w:r>
        <w:rPr>
          <w:rFonts w:hint="eastAsia" w:asciiTheme="minorEastAsia" w:hAnsiTheme="minorEastAsia" w:eastAsiaTheme="minorEastAsia" w:cstheme="minorEastAsia"/>
          <w:sz w:val="24"/>
          <w:szCs w:val="24"/>
          <w:highlight w:val="none"/>
        </w:rPr>
        <w:t>mg/L、</w:t>
      </w:r>
      <w:r>
        <w:rPr>
          <w:rFonts w:hint="eastAsia" w:asciiTheme="minorEastAsia" w:hAnsiTheme="minorEastAsia" w:eastAsiaTheme="minorEastAsia" w:cstheme="minorEastAsia"/>
          <w:sz w:val="24"/>
          <w:szCs w:val="24"/>
          <w:highlight w:val="none"/>
          <w:lang w:val="en-US" w:eastAsia="zh-CN"/>
        </w:rPr>
        <w:t>总磷1.38mg</w:t>
      </w:r>
      <w:r>
        <w:rPr>
          <w:rFonts w:hint="eastAsia" w:asciiTheme="minorEastAsia" w:hAnsiTheme="minorEastAsia" w:eastAsiaTheme="minorEastAsia" w:cstheme="minorEastAsia"/>
          <w:sz w:val="24"/>
          <w:szCs w:val="24"/>
          <w:highlight w:val="none"/>
        </w:rPr>
        <w:t>/L、</w:t>
      </w:r>
      <w:r>
        <w:rPr>
          <w:rFonts w:hint="eastAsia" w:asciiTheme="minorEastAsia" w:hAnsiTheme="minorEastAsia" w:eastAsiaTheme="minorEastAsia" w:cstheme="minorEastAsia"/>
          <w:sz w:val="24"/>
          <w:szCs w:val="24"/>
          <w:highlight w:val="none"/>
          <w:lang w:val="en-US" w:eastAsia="zh-CN"/>
        </w:rPr>
        <w:t>动植物油类2.71mg/L、石油类0.76mg/L、阴离子表面活性剂4.51mg/L</w:t>
      </w:r>
      <w:r>
        <w:rPr>
          <w:rFonts w:hint="eastAsia" w:asciiTheme="minorEastAsia" w:hAnsiTheme="minorEastAsia" w:eastAsiaTheme="minorEastAsia" w:cstheme="minorEastAsia"/>
          <w:sz w:val="24"/>
          <w:szCs w:val="24"/>
          <w:highlight w:val="none"/>
        </w:rPr>
        <w:t>；其中pH、悬浮物、</w:t>
      </w:r>
      <w:r>
        <w:rPr>
          <w:rFonts w:hint="eastAsia" w:asciiTheme="minorEastAsia" w:hAnsiTheme="minorEastAsia" w:eastAsiaTheme="minorEastAsia" w:cstheme="minorEastAsia"/>
          <w:sz w:val="24"/>
          <w:szCs w:val="24"/>
          <w:highlight w:val="none"/>
          <w:lang w:val="en-US" w:eastAsia="zh-CN"/>
        </w:rPr>
        <w:t>五日生化需氧量、化学需氧量、动植物油类、石油类、阴离子表面活性剂</w:t>
      </w:r>
      <w:r>
        <w:rPr>
          <w:rFonts w:hint="eastAsia" w:asciiTheme="minorEastAsia" w:hAnsiTheme="minorEastAsia" w:eastAsiaTheme="minorEastAsia" w:cstheme="minorEastAsia"/>
          <w:sz w:val="24"/>
          <w:szCs w:val="24"/>
          <w:highlight w:val="none"/>
        </w:rPr>
        <w:t>均符合《污水综合排放标准》（GB</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8978-1996）表4中的三级排放标准要求，氨氮、总磷符合浙江省地方标准《工业企业废水氮、磷污染物间接排放限值》（DB33/887-2013）表1中其他企业的排放限值要求</w:t>
      </w:r>
      <w:r>
        <w:rPr>
          <w:rFonts w:hint="eastAsia" w:asciiTheme="minorEastAsia" w:hAnsiTheme="minorEastAsia" w:eastAsiaTheme="minorEastAsia" w:cstheme="minorEastAsia"/>
          <w:sz w:val="24"/>
          <w:szCs w:val="24"/>
          <w:highlight w:val="none"/>
          <w:lang w:eastAsia="zh-CN"/>
        </w:rPr>
        <w:t>。</w:t>
      </w:r>
    </w:p>
    <w:p w14:paraId="3EDBFB49">
      <w:pPr>
        <w:keepNext w:val="0"/>
        <w:keepLines w:val="0"/>
        <w:pageBreakBefore w:val="0"/>
        <w:widowControl w:val="0"/>
        <w:kinsoku/>
        <w:wordWrap/>
        <w:overflowPunct/>
        <w:topLinePunct w:val="0"/>
        <w:bidi w:val="0"/>
        <w:spacing w:line="384" w:lineRule="auto"/>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highlight w:val="none"/>
          <w:lang w:eastAsia="zh-CN"/>
        </w:rPr>
        <w:t>验收监测期间，废水处理设施</w:t>
      </w:r>
      <w:r>
        <w:rPr>
          <w:rFonts w:hint="eastAsia" w:asciiTheme="minorEastAsia" w:hAnsiTheme="minorEastAsia" w:eastAsiaTheme="minorEastAsia" w:cstheme="minorEastAsia"/>
          <w:sz w:val="24"/>
          <w:szCs w:val="24"/>
          <w:highlight w:val="none"/>
          <w:lang w:val="en-US" w:eastAsia="zh-CN"/>
        </w:rPr>
        <w:t>出口（DW002-2）的废</w:t>
      </w:r>
      <w:r>
        <w:rPr>
          <w:rFonts w:hint="eastAsia" w:asciiTheme="minorEastAsia" w:hAnsiTheme="minorEastAsia" w:eastAsiaTheme="minorEastAsia" w:cstheme="minorEastAsia"/>
          <w:sz w:val="24"/>
          <w:szCs w:val="24"/>
          <w:highlight w:val="none"/>
          <w:lang w:eastAsia="zh-CN"/>
        </w:rPr>
        <w:t>水pH范围为</w:t>
      </w:r>
      <w:r>
        <w:rPr>
          <w:rFonts w:hint="eastAsia" w:asciiTheme="minorEastAsia" w:hAnsiTheme="minorEastAsia" w:eastAsiaTheme="minorEastAsia" w:cstheme="minorEastAsia"/>
          <w:sz w:val="24"/>
          <w:szCs w:val="24"/>
          <w:highlight w:val="none"/>
          <w:lang w:val="en-US" w:eastAsia="zh-CN"/>
        </w:rPr>
        <w:t>7.6-7.7</w:t>
      </w:r>
      <w:r>
        <w:rPr>
          <w:rFonts w:hint="eastAsia" w:asciiTheme="minorEastAsia" w:hAnsiTheme="minorEastAsia" w:eastAsiaTheme="minorEastAsia" w:cstheme="minorEastAsia"/>
          <w:sz w:val="24"/>
          <w:szCs w:val="24"/>
          <w:highlight w:val="none"/>
          <w:lang w:eastAsia="zh-CN"/>
        </w:rPr>
        <w:t>，其他污染物最大日均浓度分别为：悬浮物</w:t>
      </w:r>
      <w:r>
        <w:rPr>
          <w:rFonts w:hint="eastAsia" w:asciiTheme="minorEastAsia" w:hAnsiTheme="minorEastAsia" w:eastAsiaTheme="minorEastAsia" w:cstheme="minorEastAsia"/>
          <w:sz w:val="24"/>
          <w:szCs w:val="24"/>
          <w:highlight w:val="none"/>
          <w:lang w:val="en-US" w:eastAsia="zh-CN"/>
        </w:rPr>
        <w:t>16</w:t>
      </w:r>
      <w:r>
        <w:rPr>
          <w:rFonts w:hint="eastAsia" w:asciiTheme="minorEastAsia" w:hAnsiTheme="minorEastAsia" w:eastAsiaTheme="minorEastAsia" w:cstheme="minorEastAsia"/>
          <w:sz w:val="24"/>
          <w:szCs w:val="24"/>
          <w:highlight w:val="none"/>
          <w:lang w:eastAsia="zh-CN"/>
        </w:rPr>
        <w:t>mg/L、化学需氧量</w:t>
      </w:r>
      <w:r>
        <w:rPr>
          <w:rFonts w:hint="eastAsia" w:asciiTheme="minorEastAsia" w:hAnsiTheme="minorEastAsia" w:eastAsiaTheme="minorEastAsia" w:cstheme="minorEastAsia"/>
          <w:sz w:val="24"/>
          <w:szCs w:val="24"/>
          <w:highlight w:val="none"/>
          <w:lang w:val="en-US" w:eastAsia="zh-CN"/>
        </w:rPr>
        <w:t>181</w:t>
      </w:r>
      <w:r>
        <w:rPr>
          <w:rFonts w:hint="eastAsia" w:asciiTheme="minorEastAsia" w:hAnsiTheme="minorEastAsia" w:eastAsiaTheme="minorEastAsia" w:cstheme="minorEastAsia"/>
          <w:sz w:val="24"/>
          <w:szCs w:val="24"/>
          <w:highlight w:val="none"/>
          <w:lang w:eastAsia="zh-CN"/>
        </w:rPr>
        <w:t>mg/L、</w:t>
      </w:r>
      <w:r>
        <w:rPr>
          <w:rFonts w:hint="eastAsia" w:asciiTheme="minorEastAsia" w:hAnsiTheme="minorEastAsia" w:eastAsiaTheme="minorEastAsia" w:cstheme="minorEastAsia"/>
          <w:sz w:val="24"/>
          <w:szCs w:val="24"/>
          <w:highlight w:val="none"/>
          <w:lang w:val="en-US" w:eastAsia="zh-CN"/>
        </w:rPr>
        <w:t>五日生化需氧量49.4mg/L、</w:t>
      </w:r>
      <w:r>
        <w:rPr>
          <w:rFonts w:hint="eastAsia" w:asciiTheme="minorEastAsia" w:hAnsiTheme="minorEastAsia" w:eastAsiaTheme="minorEastAsia" w:cstheme="minorEastAsia"/>
          <w:sz w:val="24"/>
          <w:szCs w:val="24"/>
          <w:highlight w:val="none"/>
          <w:lang w:eastAsia="zh-CN"/>
        </w:rPr>
        <w:t>氨氮</w:t>
      </w:r>
      <w:r>
        <w:rPr>
          <w:rFonts w:hint="eastAsia" w:asciiTheme="minorEastAsia" w:hAnsiTheme="minorEastAsia" w:eastAsiaTheme="minorEastAsia" w:cstheme="minorEastAsia"/>
          <w:sz w:val="24"/>
          <w:szCs w:val="24"/>
          <w:highlight w:val="none"/>
          <w:lang w:val="en-US" w:eastAsia="zh-CN"/>
        </w:rPr>
        <w:t>6.12</w:t>
      </w:r>
      <w:r>
        <w:rPr>
          <w:rFonts w:hint="eastAsia" w:asciiTheme="minorEastAsia" w:hAnsiTheme="minorEastAsia" w:eastAsiaTheme="minorEastAsia" w:cstheme="minorEastAsia"/>
          <w:sz w:val="24"/>
          <w:szCs w:val="24"/>
          <w:highlight w:val="none"/>
          <w:lang w:eastAsia="zh-CN"/>
        </w:rPr>
        <w:t>mg/L、</w:t>
      </w:r>
      <w:r>
        <w:rPr>
          <w:rFonts w:hint="eastAsia" w:asciiTheme="minorEastAsia" w:hAnsiTheme="minorEastAsia" w:eastAsiaTheme="minorEastAsia" w:cstheme="minorEastAsia"/>
          <w:sz w:val="24"/>
          <w:szCs w:val="24"/>
          <w:highlight w:val="none"/>
          <w:lang w:val="en-US" w:eastAsia="zh-CN"/>
        </w:rPr>
        <w:t>总磷0.97mg</w:t>
      </w:r>
      <w:r>
        <w:rPr>
          <w:rFonts w:hint="eastAsia" w:asciiTheme="minorEastAsia" w:hAnsiTheme="minorEastAsia" w:eastAsiaTheme="minorEastAsia" w:cstheme="minorEastAsia"/>
          <w:sz w:val="24"/>
          <w:szCs w:val="24"/>
          <w:highlight w:val="none"/>
          <w:lang w:eastAsia="zh-CN"/>
        </w:rPr>
        <w:t>/L</w:t>
      </w:r>
      <w:r>
        <w:rPr>
          <w:rFonts w:hint="eastAsia" w:asciiTheme="minorEastAsia" w:hAnsiTheme="minorEastAsia" w:eastAsiaTheme="minorEastAsia" w:cstheme="minorEastAsia"/>
          <w:sz w:val="24"/>
          <w:szCs w:val="24"/>
          <w:highlight w:val="none"/>
          <w:lang w:val="en-US" w:eastAsia="zh-CN"/>
        </w:rPr>
        <w:t>、石油类0.54mg/L、阴离子表面活性剂7.13mg/L</w:t>
      </w:r>
      <w:r>
        <w:rPr>
          <w:rFonts w:hint="eastAsia" w:asciiTheme="minorEastAsia" w:hAnsiTheme="minorEastAsia" w:eastAsiaTheme="minorEastAsia" w:cstheme="minorEastAsia"/>
          <w:sz w:val="24"/>
          <w:szCs w:val="24"/>
          <w:highlight w:val="none"/>
          <w:lang w:eastAsia="zh-CN"/>
        </w:rPr>
        <w:t>；其中pH、悬浮物、</w:t>
      </w:r>
      <w:r>
        <w:rPr>
          <w:rFonts w:hint="eastAsia" w:asciiTheme="minorEastAsia" w:hAnsiTheme="minorEastAsia" w:eastAsiaTheme="minorEastAsia" w:cstheme="minorEastAsia"/>
          <w:sz w:val="24"/>
          <w:szCs w:val="24"/>
          <w:highlight w:val="none"/>
          <w:lang w:val="en-US" w:eastAsia="zh-CN"/>
        </w:rPr>
        <w:t>五日生化需氧量、化学需氧量、石油类、阴离子表面活性剂</w:t>
      </w:r>
      <w:r>
        <w:rPr>
          <w:rFonts w:hint="eastAsia" w:asciiTheme="minorEastAsia" w:hAnsiTheme="minorEastAsia" w:eastAsiaTheme="minorEastAsia" w:cstheme="minorEastAsia"/>
          <w:sz w:val="24"/>
          <w:szCs w:val="24"/>
          <w:highlight w:val="none"/>
          <w:lang w:eastAsia="zh-CN"/>
        </w:rPr>
        <w:t>均符合《污水综合排放标准》（GB</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8978-1996）表4中的三级排放标准要求，氨氮、总磷符合浙江省地方标准《工业企业废水氮、磷污染物间接排放限值》（DB33/887-2013）表1中其他企业的排放限值要求</w:t>
      </w:r>
      <w:r>
        <w:rPr>
          <w:rFonts w:hint="eastAsia" w:asciiTheme="minorEastAsia" w:hAnsiTheme="minorEastAsia" w:eastAsiaTheme="minorEastAsia" w:cstheme="minorEastAsia"/>
          <w:color w:val="auto"/>
          <w:sz w:val="24"/>
          <w:szCs w:val="24"/>
        </w:rPr>
        <w:t>。</w:t>
      </w:r>
    </w:p>
    <w:p w14:paraId="1246875C">
      <w:pPr>
        <w:pStyle w:val="20"/>
        <w:keepNext w:val="0"/>
        <w:keepLines w:val="0"/>
        <w:pageBreakBefore w:val="0"/>
        <w:widowControl w:val="0"/>
        <w:kinsoku/>
        <w:wordWrap/>
        <w:overflowPunct/>
        <w:topLinePunct w:val="0"/>
        <w:bidi w:val="0"/>
        <w:snapToGrid w:val="0"/>
        <w:spacing w:line="384" w:lineRule="auto"/>
        <w:ind w:right="0" w:firstLine="480" w:firstLineChars="200"/>
        <w:textAlignment w:val="auto"/>
        <w:rPr>
          <w:rFonts w:hint="eastAsia" w:asciiTheme="minorEastAsia" w:hAnsiTheme="minorEastAsia" w:eastAsiaTheme="minorEastAsia" w:cstheme="minorEastAsia"/>
          <w:color w:val="auto"/>
          <w:kern w:val="22"/>
          <w:sz w:val="24"/>
          <w:szCs w:val="24"/>
        </w:rPr>
      </w:pPr>
      <w:r>
        <w:rPr>
          <w:rFonts w:hint="eastAsia" w:asciiTheme="minorEastAsia" w:hAnsiTheme="minorEastAsia" w:eastAsiaTheme="minorEastAsia" w:cstheme="minorEastAsia"/>
          <w:color w:val="auto"/>
          <w:sz w:val="24"/>
          <w:szCs w:val="24"/>
        </w:rPr>
        <w:t>（二）废气监测结论</w:t>
      </w:r>
    </w:p>
    <w:p w14:paraId="735B769F">
      <w:pPr>
        <w:pStyle w:val="20"/>
        <w:keepNext w:val="0"/>
        <w:keepLines w:val="0"/>
        <w:pageBreakBefore w:val="0"/>
        <w:widowControl w:val="0"/>
        <w:kinsoku/>
        <w:wordWrap/>
        <w:overflowPunct/>
        <w:topLinePunct w:val="0"/>
        <w:bidi w:val="0"/>
        <w:snapToGrid w:val="0"/>
        <w:spacing w:line="384" w:lineRule="auto"/>
        <w:ind w:right="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1、有组织废气</w:t>
      </w:r>
    </w:p>
    <w:p w14:paraId="352F29E8">
      <w:pPr>
        <w:keepNext w:val="0"/>
        <w:keepLines w:val="0"/>
        <w:pageBreakBefore w:val="0"/>
        <w:widowControl w:val="0"/>
        <w:kinsoku/>
        <w:wordWrap/>
        <w:overflowPunct/>
        <w:topLinePunct w:val="0"/>
        <w:bidi w:val="0"/>
        <w:spacing w:line="384"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验收监测期间，油性漆调漆喷漆废气处理设施出口（</w:t>
      </w:r>
      <w:r>
        <w:rPr>
          <w:rFonts w:hint="eastAsia" w:asciiTheme="minorEastAsia" w:hAnsiTheme="minorEastAsia" w:eastAsiaTheme="minorEastAsia" w:cstheme="minorEastAsia"/>
          <w:sz w:val="24"/>
          <w:szCs w:val="24"/>
          <w:highlight w:val="none"/>
          <w:lang w:val="en-US" w:eastAsia="zh-CN"/>
        </w:rPr>
        <w:t>DA001-2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中非甲烷总烃的</w:t>
      </w:r>
      <w:r>
        <w:rPr>
          <w:rFonts w:hint="eastAsia" w:asciiTheme="minorEastAsia" w:hAnsiTheme="minorEastAsia" w:eastAsiaTheme="minorEastAsia" w:cstheme="minorEastAsia"/>
          <w:sz w:val="24"/>
          <w:szCs w:val="24"/>
          <w:highlight w:val="none"/>
          <w:lang w:eastAsia="zh-CN"/>
        </w:rPr>
        <w:t>排放浓度最大值为</w:t>
      </w:r>
      <w:r>
        <w:rPr>
          <w:rFonts w:hint="eastAsia" w:asciiTheme="minorEastAsia" w:hAnsiTheme="minorEastAsia" w:eastAsiaTheme="minorEastAsia" w:cstheme="minorEastAsia"/>
          <w:sz w:val="24"/>
          <w:szCs w:val="24"/>
          <w:highlight w:val="none"/>
          <w:lang w:val="en-US" w:eastAsia="zh-CN"/>
        </w:rPr>
        <w:t>5.29</w:t>
      </w:r>
      <w:r>
        <w:rPr>
          <w:rFonts w:hint="eastAsia" w:asciiTheme="minorEastAsia" w:hAnsiTheme="minorEastAsia" w:eastAsiaTheme="minorEastAsia" w:cstheme="minorEastAsia"/>
          <w:sz w:val="24"/>
          <w:szCs w:val="24"/>
          <w:highlight w:val="none"/>
          <w:lang w:eastAsia="zh-CN"/>
        </w:rPr>
        <w:t>mg/m</w:t>
      </w:r>
      <w:r>
        <w:rPr>
          <w:rFonts w:hint="eastAsia" w:asciiTheme="minorEastAsia" w:hAnsiTheme="minorEastAsia" w:eastAsiaTheme="minorEastAsia" w:cstheme="minorEastAsia"/>
          <w:sz w:val="24"/>
          <w:szCs w:val="24"/>
          <w:highlight w:val="none"/>
          <w:vertAlign w:val="superscript"/>
          <w:lang w:eastAsia="zh-CN"/>
        </w:rPr>
        <w:t>3</w:t>
      </w:r>
      <w:r>
        <w:rPr>
          <w:rFonts w:hint="eastAsia" w:asciiTheme="minorEastAsia" w:hAnsiTheme="minorEastAsia" w:eastAsiaTheme="minorEastAsia" w:cstheme="minorEastAsia"/>
          <w:sz w:val="24"/>
          <w:szCs w:val="24"/>
          <w:highlight w:val="none"/>
          <w:lang w:eastAsia="zh-CN"/>
        </w:rPr>
        <w:t>，排放</w:t>
      </w:r>
      <w:r>
        <w:rPr>
          <w:rFonts w:hint="eastAsia" w:asciiTheme="minorEastAsia" w:hAnsiTheme="minorEastAsia" w:eastAsiaTheme="minorEastAsia" w:cstheme="minorEastAsia"/>
          <w:sz w:val="24"/>
          <w:szCs w:val="24"/>
          <w:highlight w:val="none"/>
          <w:lang w:val="en-US" w:eastAsia="zh-CN"/>
        </w:rPr>
        <w:t>速率</w:t>
      </w:r>
      <w:r>
        <w:rPr>
          <w:rFonts w:hint="eastAsia" w:asciiTheme="minorEastAsia" w:hAnsiTheme="minorEastAsia" w:eastAsiaTheme="minorEastAsia" w:cstheme="minorEastAsia"/>
          <w:sz w:val="24"/>
          <w:szCs w:val="24"/>
          <w:highlight w:val="none"/>
          <w:lang w:eastAsia="zh-CN"/>
        </w:rPr>
        <w:t>最大值为</w:t>
      </w:r>
      <w:r>
        <w:rPr>
          <w:rFonts w:hint="eastAsia" w:asciiTheme="minorEastAsia" w:hAnsiTheme="minorEastAsia" w:eastAsiaTheme="minorEastAsia" w:cstheme="minorEastAsia"/>
          <w:sz w:val="24"/>
          <w:szCs w:val="24"/>
          <w:highlight w:val="none"/>
          <w:lang w:val="en-US" w:eastAsia="zh-CN"/>
        </w:rPr>
        <w:t>0.192kg/h；二甲苯的</w:t>
      </w:r>
      <w:r>
        <w:rPr>
          <w:rFonts w:hint="eastAsia" w:asciiTheme="minorEastAsia" w:hAnsiTheme="minorEastAsia" w:eastAsiaTheme="minorEastAsia" w:cstheme="minorEastAsia"/>
          <w:sz w:val="24"/>
          <w:szCs w:val="24"/>
          <w:highlight w:val="none"/>
          <w:lang w:eastAsia="zh-CN"/>
        </w:rPr>
        <w:t>排放浓度最大值为</w:t>
      </w:r>
      <w:r>
        <w:rPr>
          <w:rFonts w:hint="eastAsia" w:asciiTheme="minorEastAsia" w:hAnsiTheme="minorEastAsia" w:eastAsiaTheme="minorEastAsia" w:cstheme="minorEastAsia"/>
          <w:sz w:val="24"/>
          <w:szCs w:val="24"/>
          <w:highlight w:val="none"/>
          <w:lang w:val="en-US" w:eastAsia="zh-CN"/>
        </w:rPr>
        <w:t>0.210</w:t>
      </w:r>
      <w:r>
        <w:rPr>
          <w:rFonts w:hint="eastAsia" w:asciiTheme="minorEastAsia" w:hAnsiTheme="minorEastAsia" w:eastAsiaTheme="minorEastAsia" w:cstheme="minorEastAsia"/>
          <w:sz w:val="24"/>
          <w:szCs w:val="24"/>
          <w:highlight w:val="none"/>
          <w:lang w:eastAsia="zh-CN"/>
        </w:rPr>
        <w:t>mg/m</w:t>
      </w:r>
      <w:r>
        <w:rPr>
          <w:rFonts w:hint="eastAsia" w:asciiTheme="minorEastAsia" w:hAnsiTheme="minorEastAsia" w:eastAsiaTheme="minorEastAsia" w:cstheme="minorEastAsia"/>
          <w:sz w:val="24"/>
          <w:szCs w:val="24"/>
          <w:highlight w:val="none"/>
          <w:vertAlign w:val="superscript"/>
          <w:lang w:eastAsia="zh-CN"/>
        </w:rPr>
        <w:t>3</w:t>
      </w:r>
      <w:r>
        <w:rPr>
          <w:rFonts w:hint="eastAsia" w:asciiTheme="minorEastAsia" w:hAnsiTheme="minorEastAsia" w:eastAsiaTheme="minorEastAsia" w:cstheme="minorEastAsia"/>
          <w:sz w:val="24"/>
          <w:szCs w:val="24"/>
          <w:highlight w:val="none"/>
          <w:lang w:eastAsia="zh-CN"/>
        </w:rPr>
        <w:t>，排放</w:t>
      </w:r>
      <w:r>
        <w:rPr>
          <w:rFonts w:hint="eastAsia" w:asciiTheme="minorEastAsia" w:hAnsiTheme="minorEastAsia" w:eastAsiaTheme="minorEastAsia" w:cstheme="minorEastAsia"/>
          <w:sz w:val="24"/>
          <w:szCs w:val="24"/>
          <w:highlight w:val="none"/>
          <w:lang w:val="en-US" w:eastAsia="zh-CN"/>
        </w:rPr>
        <w:t>速率</w:t>
      </w:r>
      <w:r>
        <w:rPr>
          <w:rFonts w:hint="eastAsia" w:asciiTheme="minorEastAsia" w:hAnsiTheme="minorEastAsia" w:eastAsiaTheme="minorEastAsia" w:cstheme="minorEastAsia"/>
          <w:sz w:val="24"/>
          <w:szCs w:val="24"/>
          <w:highlight w:val="none"/>
          <w:lang w:eastAsia="zh-CN"/>
        </w:rPr>
        <w:t>最大值为7.59×10</w:t>
      </w:r>
      <w:r>
        <w:rPr>
          <w:rFonts w:hint="eastAsia" w:asciiTheme="minorEastAsia" w:hAnsiTheme="minorEastAsia" w:eastAsiaTheme="minorEastAsia" w:cstheme="minorEastAsia"/>
          <w:sz w:val="24"/>
          <w:szCs w:val="24"/>
          <w:highlight w:val="none"/>
          <w:vertAlign w:val="superscript"/>
          <w:lang w:eastAsia="zh-CN"/>
        </w:rPr>
        <w:t>-3</w:t>
      </w:r>
      <w:r>
        <w:rPr>
          <w:rFonts w:hint="eastAsia" w:asciiTheme="minorEastAsia" w:hAnsiTheme="minorEastAsia" w:eastAsiaTheme="minorEastAsia" w:cstheme="minorEastAsia"/>
          <w:sz w:val="24"/>
          <w:szCs w:val="24"/>
          <w:highlight w:val="none"/>
          <w:lang w:val="en-US" w:eastAsia="zh-CN"/>
        </w:rPr>
        <w:t>kg/h；乙酸丁酯的</w:t>
      </w:r>
      <w:r>
        <w:rPr>
          <w:rFonts w:hint="eastAsia" w:asciiTheme="minorEastAsia" w:hAnsiTheme="minorEastAsia" w:eastAsiaTheme="minorEastAsia" w:cstheme="minorEastAsia"/>
          <w:sz w:val="24"/>
          <w:szCs w:val="24"/>
          <w:highlight w:val="none"/>
          <w:lang w:eastAsia="zh-CN"/>
        </w:rPr>
        <w:t>排放浓度最大值为</w:t>
      </w:r>
      <w:r>
        <w:rPr>
          <w:rFonts w:hint="eastAsia" w:asciiTheme="minorEastAsia" w:hAnsiTheme="minorEastAsia" w:eastAsiaTheme="minorEastAsia" w:cstheme="minorEastAsia"/>
          <w:sz w:val="24"/>
          <w:szCs w:val="24"/>
          <w:highlight w:val="none"/>
          <w:lang w:val="en-US" w:eastAsia="zh-CN"/>
        </w:rPr>
        <w:t>0.099</w:t>
      </w:r>
      <w:r>
        <w:rPr>
          <w:rFonts w:hint="eastAsia" w:asciiTheme="minorEastAsia" w:hAnsiTheme="minorEastAsia" w:eastAsiaTheme="minorEastAsia" w:cstheme="minorEastAsia"/>
          <w:sz w:val="24"/>
          <w:szCs w:val="24"/>
          <w:highlight w:val="none"/>
          <w:lang w:eastAsia="zh-CN"/>
        </w:rPr>
        <w:t>mg/m</w:t>
      </w:r>
      <w:r>
        <w:rPr>
          <w:rFonts w:hint="eastAsia" w:asciiTheme="minorEastAsia" w:hAnsiTheme="minorEastAsia" w:eastAsiaTheme="minorEastAsia" w:cstheme="minorEastAsia"/>
          <w:sz w:val="24"/>
          <w:szCs w:val="24"/>
          <w:highlight w:val="none"/>
          <w:vertAlign w:val="superscript"/>
          <w:lang w:eastAsia="zh-CN"/>
        </w:rPr>
        <w:t>3</w:t>
      </w:r>
      <w:r>
        <w:rPr>
          <w:rFonts w:hint="eastAsia" w:asciiTheme="minorEastAsia" w:hAnsiTheme="minorEastAsia" w:eastAsiaTheme="minorEastAsia" w:cstheme="minorEastAsia"/>
          <w:sz w:val="24"/>
          <w:szCs w:val="24"/>
          <w:highlight w:val="none"/>
          <w:lang w:eastAsia="zh-CN"/>
        </w:rPr>
        <w:t>，排放</w:t>
      </w:r>
      <w:r>
        <w:rPr>
          <w:rFonts w:hint="eastAsia" w:asciiTheme="minorEastAsia" w:hAnsiTheme="minorEastAsia" w:eastAsiaTheme="minorEastAsia" w:cstheme="minorEastAsia"/>
          <w:sz w:val="24"/>
          <w:szCs w:val="24"/>
          <w:highlight w:val="none"/>
          <w:lang w:val="en-US" w:eastAsia="zh-CN"/>
        </w:rPr>
        <w:t>速率</w:t>
      </w:r>
      <w:r>
        <w:rPr>
          <w:rFonts w:hint="eastAsia" w:asciiTheme="minorEastAsia" w:hAnsiTheme="minorEastAsia" w:eastAsiaTheme="minorEastAsia" w:cstheme="minorEastAsia"/>
          <w:sz w:val="24"/>
          <w:szCs w:val="24"/>
          <w:highlight w:val="none"/>
          <w:lang w:eastAsia="zh-CN"/>
        </w:rPr>
        <w:t>最大值为3.59×10</w:t>
      </w:r>
      <w:r>
        <w:rPr>
          <w:rFonts w:hint="eastAsia" w:asciiTheme="minorEastAsia" w:hAnsiTheme="minorEastAsia" w:eastAsiaTheme="minorEastAsia" w:cstheme="minorEastAsia"/>
          <w:sz w:val="24"/>
          <w:szCs w:val="24"/>
          <w:highlight w:val="none"/>
          <w:vertAlign w:val="superscript"/>
          <w:lang w:eastAsia="zh-CN"/>
        </w:rPr>
        <w:t>-3</w:t>
      </w:r>
      <w:r>
        <w:rPr>
          <w:rFonts w:hint="eastAsia" w:asciiTheme="minorEastAsia" w:hAnsiTheme="minorEastAsia" w:eastAsiaTheme="minorEastAsia" w:cstheme="minorEastAsia"/>
          <w:sz w:val="24"/>
          <w:szCs w:val="24"/>
          <w:highlight w:val="none"/>
          <w:lang w:val="en-US" w:eastAsia="zh-CN"/>
        </w:rPr>
        <w:t>kg/h；低浓度颗粒物的</w:t>
      </w:r>
      <w:r>
        <w:rPr>
          <w:rFonts w:hint="eastAsia" w:asciiTheme="minorEastAsia" w:hAnsiTheme="minorEastAsia" w:eastAsiaTheme="minorEastAsia" w:cstheme="minorEastAsia"/>
          <w:sz w:val="24"/>
          <w:szCs w:val="24"/>
          <w:highlight w:val="none"/>
          <w:lang w:eastAsia="zh-CN"/>
        </w:rPr>
        <w:t>排放浓度最大值为</w:t>
      </w:r>
      <w:r>
        <w:rPr>
          <w:rFonts w:hint="eastAsia" w:asciiTheme="minorEastAsia" w:hAnsiTheme="minorEastAsia" w:eastAsiaTheme="minorEastAsia" w:cstheme="minorEastAsia"/>
          <w:sz w:val="24"/>
          <w:szCs w:val="24"/>
          <w:highlight w:val="none"/>
          <w:lang w:val="en-US" w:eastAsia="zh-CN"/>
        </w:rPr>
        <w:t>2.8</w:t>
      </w:r>
      <w:r>
        <w:rPr>
          <w:rFonts w:hint="eastAsia" w:asciiTheme="minorEastAsia" w:hAnsiTheme="minorEastAsia" w:eastAsiaTheme="minorEastAsia" w:cstheme="minorEastAsia"/>
          <w:sz w:val="24"/>
          <w:szCs w:val="24"/>
          <w:highlight w:val="none"/>
          <w:lang w:eastAsia="zh-CN"/>
        </w:rPr>
        <w:t>mg/m</w:t>
      </w:r>
      <w:r>
        <w:rPr>
          <w:rFonts w:hint="eastAsia" w:asciiTheme="minorEastAsia" w:hAnsiTheme="minorEastAsia" w:eastAsiaTheme="minorEastAsia" w:cstheme="minorEastAsia"/>
          <w:sz w:val="24"/>
          <w:szCs w:val="24"/>
          <w:highlight w:val="none"/>
          <w:vertAlign w:val="superscript"/>
          <w:lang w:eastAsia="zh-CN"/>
        </w:rPr>
        <w:t>3</w:t>
      </w:r>
      <w:r>
        <w:rPr>
          <w:rFonts w:hint="eastAsia" w:asciiTheme="minorEastAsia" w:hAnsiTheme="minorEastAsia" w:eastAsiaTheme="minorEastAsia" w:cstheme="minorEastAsia"/>
          <w:sz w:val="24"/>
          <w:szCs w:val="24"/>
          <w:highlight w:val="none"/>
          <w:lang w:eastAsia="zh-CN"/>
        </w:rPr>
        <w:t>，排放</w:t>
      </w:r>
      <w:r>
        <w:rPr>
          <w:rFonts w:hint="eastAsia" w:asciiTheme="minorEastAsia" w:hAnsiTheme="minorEastAsia" w:eastAsiaTheme="minorEastAsia" w:cstheme="minorEastAsia"/>
          <w:sz w:val="24"/>
          <w:szCs w:val="24"/>
          <w:highlight w:val="none"/>
          <w:lang w:val="en-US" w:eastAsia="zh-CN"/>
        </w:rPr>
        <w:t>速率</w:t>
      </w:r>
      <w:r>
        <w:rPr>
          <w:rFonts w:hint="eastAsia" w:asciiTheme="minorEastAsia" w:hAnsiTheme="minorEastAsia" w:eastAsiaTheme="minorEastAsia" w:cstheme="minorEastAsia"/>
          <w:sz w:val="24"/>
          <w:szCs w:val="24"/>
          <w:highlight w:val="none"/>
          <w:lang w:eastAsia="zh-CN"/>
        </w:rPr>
        <w:t>最大值为</w:t>
      </w:r>
      <w:r>
        <w:rPr>
          <w:rFonts w:hint="eastAsia" w:asciiTheme="minorEastAsia" w:hAnsiTheme="minorEastAsia" w:eastAsiaTheme="minorEastAsia" w:cstheme="minorEastAsia"/>
          <w:sz w:val="24"/>
          <w:szCs w:val="24"/>
          <w:highlight w:val="none"/>
          <w:lang w:val="en-US" w:eastAsia="zh-CN"/>
        </w:rPr>
        <w:t>0.102kg/h；臭气浓度的</w:t>
      </w:r>
      <w:r>
        <w:rPr>
          <w:rFonts w:hint="eastAsia" w:asciiTheme="minorEastAsia" w:hAnsiTheme="minorEastAsia" w:eastAsiaTheme="minorEastAsia" w:cstheme="minorEastAsia"/>
          <w:sz w:val="24"/>
          <w:szCs w:val="24"/>
          <w:highlight w:val="none"/>
          <w:lang w:eastAsia="zh-CN"/>
        </w:rPr>
        <w:t>排放浓度最大值为</w:t>
      </w:r>
      <w:r>
        <w:rPr>
          <w:rFonts w:hint="eastAsia" w:asciiTheme="minorEastAsia" w:hAnsiTheme="minorEastAsia" w:eastAsiaTheme="minorEastAsia" w:cstheme="minorEastAsia"/>
          <w:sz w:val="24"/>
          <w:szCs w:val="24"/>
          <w:highlight w:val="none"/>
          <w:lang w:val="en-US" w:eastAsia="zh-CN"/>
        </w:rPr>
        <w:t>851（无量纲）；非甲烷总烃、二甲苯、乙酸丁酯、低浓度颗粒物、臭气浓度检测结果均符合《工业涂装工序大气污染物排放标准》（DB 33/2146-2018）表1标准。</w:t>
      </w:r>
    </w:p>
    <w:p w14:paraId="3D794AFC">
      <w:pPr>
        <w:keepNext w:val="0"/>
        <w:keepLines w:val="0"/>
        <w:pageBreakBefore w:val="0"/>
        <w:widowControl w:val="0"/>
        <w:kinsoku/>
        <w:wordWrap/>
        <w:overflowPunct/>
        <w:topLinePunct w:val="0"/>
        <w:bidi w:val="0"/>
        <w:spacing w:line="384"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清洗烘干天然气燃烧废气排放口（DA002-2）中低浓度颗粒物的排放浓度最大值为16.9mg/m</w:t>
      </w:r>
      <w:r>
        <w:rPr>
          <w:rFonts w:hint="eastAsia" w:asciiTheme="minorEastAsia" w:hAnsiTheme="minorEastAsia" w:eastAsiaTheme="minorEastAsia" w:cstheme="minorEastAsia"/>
          <w:sz w:val="24"/>
          <w:szCs w:val="24"/>
          <w:highlight w:val="none"/>
          <w:vertAlign w:val="superscript"/>
          <w:lang w:val="en-US" w:eastAsia="zh-CN"/>
        </w:rPr>
        <w:t>3</w:t>
      </w:r>
      <w:r>
        <w:rPr>
          <w:rFonts w:hint="eastAsia" w:asciiTheme="minorEastAsia" w:hAnsiTheme="minorEastAsia" w:eastAsiaTheme="minorEastAsia" w:cstheme="minorEastAsia"/>
          <w:sz w:val="24"/>
          <w:szCs w:val="24"/>
          <w:highlight w:val="none"/>
          <w:lang w:val="en-US" w:eastAsia="zh-CN"/>
        </w:rPr>
        <w:t>，排放速率最大值为4.80×10</w:t>
      </w:r>
      <w:r>
        <w:rPr>
          <w:rFonts w:hint="eastAsia" w:asciiTheme="minorEastAsia" w:hAnsiTheme="minorEastAsia" w:eastAsiaTheme="minorEastAsia" w:cstheme="minorEastAsia"/>
          <w:sz w:val="24"/>
          <w:szCs w:val="24"/>
          <w:highlight w:val="none"/>
          <w:vertAlign w:val="superscript"/>
          <w:lang w:val="en-US" w:eastAsia="zh-CN"/>
        </w:rPr>
        <w:t>-3</w:t>
      </w:r>
      <w:r>
        <w:rPr>
          <w:rFonts w:hint="eastAsia" w:asciiTheme="minorEastAsia" w:hAnsiTheme="minorEastAsia" w:eastAsiaTheme="minorEastAsia" w:cstheme="minorEastAsia"/>
          <w:sz w:val="24"/>
          <w:szCs w:val="24"/>
          <w:highlight w:val="none"/>
          <w:lang w:val="en-US" w:eastAsia="zh-CN"/>
        </w:rPr>
        <w:t>kg/h；二氧化硫、氮氧化物均未检出，最低检出浓度均为3mg/m</w:t>
      </w:r>
      <w:r>
        <w:rPr>
          <w:rFonts w:hint="eastAsia" w:asciiTheme="minorEastAsia" w:hAnsiTheme="minorEastAsia" w:eastAsiaTheme="minorEastAsia" w:cstheme="minorEastAsia"/>
          <w:sz w:val="24"/>
          <w:szCs w:val="24"/>
          <w:highlight w:val="none"/>
          <w:vertAlign w:val="superscript"/>
          <w:lang w:val="en-US" w:eastAsia="zh-CN"/>
        </w:rPr>
        <w:t>3</w:t>
      </w:r>
      <w:r>
        <w:rPr>
          <w:rFonts w:hint="eastAsia" w:asciiTheme="minorEastAsia" w:hAnsiTheme="minorEastAsia" w:eastAsiaTheme="minorEastAsia" w:cstheme="minorEastAsia"/>
          <w:sz w:val="24"/>
          <w:szCs w:val="24"/>
          <w:highlight w:val="none"/>
          <w:lang w:val="en-US" w:eastAsia="zh-CN"/>
        </w:rPr>
        <w:t>；低浓度颗粒物、二氧化硫、氮氧化物检测结果均符合《浙江省工业炉窑大气污染综合治理方案》（浙环函[2019]315号中的限值要求。</w:t>
      </w:r>
    </w:p>
    <w:p w14:paraId="42416A91">
      <w:pPr>
        <w:keepNext w:val="0"/>
        <w:keepLines w:val="0"/>
        <w:pageBreakBefore w:val="0"/>
        <w:widowControl w:val="0"/>
        <w:kinsoku/>
        <w:wordWrap/>
        <w:overflowPunct/>
        <w:topLinePunct w:val="0"/>
        <w:bidi w:val="0"/>
        <w:spacing w:line="384"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烘干固化、天然气燃烧废气排放口（DA003-2）中低浓度颗粒物的排放浓度最大值为12.9mg/m</w:t>
      </w:r>
      <w:r>
        <w:rPr>
          <w:rFonts w:hint="eastAsia" w:asciiTheme="minorEastAsia" w:hAnsiTheme="minorEastAsia" w:eastAsiaTheme="minorEastAsia" w:cstheme="minorEastAsia"/>
          <w:sz w:val="24"/>
          <w:szCs w:val="24"/>
          <w:highlight w:val="none"/>
          <w:vertAlign w:val="superscript"/>
          <w:lang w:val="en-US" w:eastAsia="zh-CN"/>
        </w:rPr>
        <w:t>3</w:t>
      </w:r>
      <w:r>
        <w:rPr>
          <w:rFonts w:hint="eastAsia" w:asciiTheme="minorEastAsia" w:hAnsiTheme="minorEastAsia" w:eastAsiaTheme="minorEastAsia" w:cstheme="minorEastAsia"/>
          <w:sz w:val="24"/>
          <w:szCs w:val="24"/>
          <w:highlight w:val="none"/>
          <w:lang w:val="en-US" w:eastAsia="zh-CN"/>
        </w:rPr>
        <w:t>，排放速率最大值为1.71×10</w:t>
      </w:r>
      <w:r>
        <w:rPr>
          <w:rFonts w:hint="eastAsia" w:asciiTheme="minorEastAsia" w:hAnsiTheme="minorEastAsia" w:eastAsiaTheme="minorEastAsia" w:cstheme="minorEastAsia"/>
          <w:sz w:val="24"/>
          <w:szCs w:val="24"/>
          <w:highlight w:val="none"/>
          <w:vertAlign w:val="superscript"/>
          <w:lang w:val="en-US" w:eastAsia="zh-CN"/>
        </w:rPr>
        <w:t>-2</w:t>
      </w:r>
      <w:r>
        <w:rPr>
          <w:rFonts w:hint="eastAsia" w:asciiTheme="minorEastAsia" w:hAnsiTheme="minorEastAsia" w:eastAsiaTheme="minorEastAsia" w:cstheme="minorEastAsia"/>
          <w:sz w:val="24"/>
          <w:szCs w:val="24"/>
          <w:highlight w:val="none"/>
          <w:lang w:val="en-US" w:eastAsia="zh-CN"/>
        </w:rPr>
        <w:t>kg/h；二氧化硫、氮氧化物均未检出，最低检出浓度均为3mg/m</w:t>
      </w:r>
      <w:r>
        <w:rPr>
          <w:rFonts w:hint="eastAsia" w:asciiTheme="minorEastAsia" w:hAnsiTheme="minorEastAsia" w:eastAsiaTheme="minorEastAsia" w:cstheme="minorEastAsia"/>
          <w:sz w:val="24"/>
          <w:szCs w:val="24"/>
          <w:highlight w:val="none"/>
          <w:vertAlign w:val="superscript"/>
          <w:lang w:val="en-US" w:eastAsia="zh-CN"/>
        </w:rPr>
        <w:t>3</w:t>
      </w:r>
      <w:r>
        <w:rPr>
          <w:rFonts w:hint="eastAsia" w:asciiTheme="minorEastAsia" w:hAnsiTheme="minorEastAsia" w:eastAsiaTheme="minorEastAsia" w:cstheme="minorEastAsia"/>
          <w:sz w:val="24"/>
          <w:szCs w:val="24"/>
          <w:highlight w:val="none"/>
          <w:lang w:val="en-US" w:eastAsia="zh-CN"/>
        </w:rPr>
        <w:t>；低浓度颗粒物、二氧化硫、氮氧化物检测结果均符合《浙江省工业炉窑大气污染综合治理方案》（浙环函[2019]315号中的限值要求。</w:t>
      </w:r>
    </w:p>
    <w:p w14:paraId="4F1ADD18">
      <w:pPr>
        <w:keepNext w:val="0"/>
        <w:keepLines w:val="0"/>
        <w:pageBreakBefore w:val="0"/>
        <w:widowControl w:val="0"/>
        <w:kinsoku/>
        <w:wordWrap/>
        <w:overflowPunct/>
        <w:topLinePunct w:val="0"/>
        <w:bidi w:val="0"/>
        <w:snapToGrid w:val="0"/>
        <w:spacing w:line="384" w:lineRule="auto"/>
        <w:ind w:firstLine="480" w:firstLineChars="200"/>
        <w:textAlignment w:val="auto"/>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z w:val="24"/>
          <w:szCs w:val="24"/>
          <w:highlight w:val="none"/>
          <w:lang w:val="en-US" w:eastAsia="zh-CN"/>
        </w:rPr>
        <w:t>烘干固化、天然气燃烧废气排放口（DA003-2）中非甲烷总烃的</w:t>
      </w:r>
      <w:r>
        <w:rPr>
          <w:rFonts w:hint="eastAsia" w:asciiTheme="minorEastAsia" w:hAnsiTheme="minorEastAsia" w:eastAsiaTheme="minorEastAsia" w:cstheme="minorEastAsia"/>
          <w:sz w:val="24"/>
          <w:szCs w:val="24"/>
          <w:highlight w:val="none"/>
          <w:lang w:eastAsia="zh-CN"/>
        </w:rPr>
        <w:t>排放浓度最大值为</w:t>
      </w:r>
      <w:r>
        <w:rPr>
          <w:rFonts w:hint="eastAsia" w:asciiTheme="minorEastAsia" w:hAnsiTheme="minorEastAsia" w:eastAsiaTheme="minorEastAsia" w:cstheme="minorEastAsia"/>
          <w:sz w:val="24"/>
          <w:szCs w:val="24"/>
          <w:highlight w:val="none"/>
          <w:lang w:val="en-US" w:eastAsia="zh-CN"/>
        </w:rPr>
        <w:t>13.1</w:t>
      </w:r>
      <w:r>
        <w:rPr>
          <w:rFonts w:hint="eastAsia" w:asciiTheme="minorEastAsia" w:hAnsiTheme="minorEastAsia" w:eastAsiaTheme="minorEastAsia" w:cstheme="minorEastAsia"/>
          <w:sz w:val="24"/>
          <w:szCs w:val="24"/>
          <w:highlight w:val="none"/>
          <w:lang w:eastAsia="zh-CN"/>
        </w:rPr>
        <w:t>mg/m</w:t>
      </w:r>
      <w:r>
        <w:rPr>
          <w:rFonts w:hint="eastAsia" w:asciiTheme="minorEastAsia" w:hAnsiTheme="minorEastAsia" w:eastAsiaTheme="minorEastAsia" w:cstheme="minorEastAsia"/>
          <w:sz w:val="24"/>
          <w:szCs w:val="24"/>
          <w:highlight w:val="none"/>
          <w:vertAlign w:val="superscript"/>
          <w:lang w:eastAsia="zh-CN"/>
        </w:rPr>
        <w:t>3</w:t>
      </w:r>
      <w:r>
        <w:rPr>
          <w:rFonts w:hint="eastAsia" w:asciiTheme="minorEastAsia" w:hAnsiTheme="minorEastAsia" w:eastAsiaTheme="minorEastAsia" w:cstheme="minorEastAsia"/>
          <w:sz w:val="24"/>
          <w:szCs w:val="24"/>
          <w:highlight w:val="none"/>
          <w:lang w:eastAsia="zh-CN"/>
        </w:rPr>
        <w:t>，排放</w:t>
      </w:r>
      <w:r>
        <w:rPr>
          <w:rFonts w:hint="eastAsia" w:asciiTheme="minorEastAsia" w:hAnsiTheme="minorEastAsia" w:eastAsiaTheme="minorEastAsia" w:cstheme="minorEastAsia"/>
          <w:sz w:val="24"/>
          <w:szCs w:val="24"/>
          <w:highlight w:val="none"/>
          <w:lang w:val="en-US" w:eastAsia="zh-CN"/>
        </w:rPr>
        <w:t>速率</w:t>
      </w:r>
      <w:r>
        <w:rPr>
          <w:rFonts w:hint="eastAsia" w:asciiTheme="minorEastAsia" w:hAnsiTheme="minorEastAsia" w:eastAsiaTheme="minorEastAsia" w:cstheme="minorEastAsia"/>
          <w:sz w:val="24"/>
          <w:szCs w:val="24"/>
          <w:highlight w:val="none"/>
          <w:lang w:eastAsia="zh-CN"/>
        </w:rPr>
        <w:t>最大值为</w:t>
      </w:r>
      <w:r>
        <w:rPr>
          <w:rFonts w:hint="eastAsia" w:asciiTheme="minorEastAsia" w:hAnsiTheme="minorEastAsia" w:eastAsiaTheme="minorEastAsia" w:cstheme="minorEastAsia"/>
          <w:sz w:val="24"/>
          <w:szCs w:val="24"/>
          <w:highlight w:val="none"/>
          <w:lang w:val="en-US" w:eastAsia="zh-CN"/>
        </w:rPr>
        <w:t>0.143kg/h；二甲苯的</w:t>
      </w:r>
      <w:r>
        <w:rPr>
          <w:rFonts w:hint="eastAsia" w:asciiTheme="minorEastAsia" w:hAnsiTheme="minorEastAsia" w:eastAsiaTheme="minorEastAsia" w:cstheme="minorEastAsia"/>
          <w:sz w:val="24"/>
          <w:szCs w:val="24"/>
          <w:highlight w:val="none"/>
          <w:lang w:eastAsia="zh-CN"/>
        </w:rPr>
        <w:t>排放浓度最大值为</w:t>
      </w:r>
      <w:r>
        <w:rPr>
          <w:rFonts w:hint="eastAsia" w:asciiTheme="minorEastAsia" w:hAnsiTheme="minorEastAsia" w:eastAsiaTheme="minorEastAsia" w:cstheme="minorEastAsia"/>
          <w:sz w:val="24"/>
          <w:szCs w:val="24"/>
          <w:highlight w:val="none"/>
          <w:lang w:val="en-US" w:eastAsia="zh-CN"/>
        </w:rPr>
        <w:t>0.318</w:t>
      </w:r>
      <w:r>
        <w:rPr>
          <w:rFonts w:hint="eastAsia" w:asciiTheme="minorEastAsia" w:hAnsiTheme="minorEastAsia" w:eastAsiaTheme="minorEastAsia" w:cstheme="minorEastAsia"/>
          <w:sz w:val="24"/>
          <w:szCs w:val="24"/>
          <w:highlight w:val="none"/>
          <w:lang w:eastAsia="zh-CN"/>
        </w:rPr>
        <w:t>mg/m</w:t>
      </w:r>
      <w:r>
        <w:rPr>
          <w:rFonts w:hint="eastAsia" w:asciiTheme="minorEastAsia" w:hAnsiTheme="minorEastAsia" w:eastAsiaTheme="minorEastAsia" w:cstheme="minorEastAsia"/>
          <w:sz w:val="24"/>
          <w:szCs w:val="24"/>
          <w:highlight w:val="none"/>
          <w:vertAlign w:val="superscript"/>
          <w:lang w:eastAsia="zh-CN"/>
        </w:rPr>
        <w:t>3</w:t>
      </w:r>
      <w:r>
        <w:rPr>
          <w:rFonts w:hint="eastAsia" w:asciiTheme="minorEastAsia" w:hAnsiTheme="minorEastAsia" w:eastAsiaTheme="minorEastAsia" w:cstheme="minorEastAsia"/>
          <w:sz w:val="24"/>
          <w:szCs w:val="24"/>
          <w:highlight w:val="none"/>
          <w:lang w:eastAsia="zh-CN"/>
        </w:rPr>
        <w:t>，排放</w:t>
      </w:r>
      <w:r>
        <w:rPr>
          <w:rFonts w:hint="eastAsia" w:asciiTheme="minorEastAsia" w:hAnsiTheme="minorEastAsia" w:eastAsiaTheme="minorEastAsia" w:cstheme="minorEastAsia"/>
          <w:sz w:val="24"/>
          <w:szCs w:val="24"/>
          <w:highlight w:val="none"/>
          <w:lang w:val="en-US" w:eastAsia="zh-CN"/>
        </w:rPr>
        <w:t>速率</w:t>
      </w:r>
      <w:r>
        <w:rPr>
          <w:rFonts w:hint="eastAsia" w:asciiTheme="minorEastAsia" w:hAnsiTheme="minorEastAsia" w:eastAsiaTheme="minorEastAsia" w:cstheme="minorEastAsia"/>
          <w:sz w:val="24"/>
          <w:szCs w:val="24"/>
          <w:highlight w:val="none"/>
          <w:lang w:eastAsia="zh-CN"/>
        </w:rPr>
        <w:t>最大值为3.47×10</w:t>
      </w:r>
      <w:r>
        <w:rPr>
          <w:rFonts w:hint="eastAsia" w:asciiTheme="minorEastAsia" w:hAnsiTheme="minorEastAsia" w:eastAsiaTheme="minorEastAsia" w:cstheme="minorEastAsia"/>
          <w:sz w:val="24"/>
          <w:szCs w:val="24"/>
          <w:highlight w:val="none"/>
          <w:vertAlign w:val="superscript"/>
          <w:lang w:eastAsia="zh-CN"/>
        </w:rPr>
        <w:t>-3</w:t>
      </w:r>
      <w:r>
        <w:rPr>
          <w:rFonts w:hint="eastAsia" w:asciiTheme="minorEastAsia" w:hAnsiTheme="minorEastAsia" w:eastAsiaTheme="minorEastAsia" w:cstheme="minorEastAsia"/>
          <w:sz w:val="24"/>
          <w:szCs w:val="24"/>
          <w:highlight w:val="none"/>
          <w:lang w:val="en-US" w:eastAsia="zh-CN"/>
        </w:rPr>
        <w:t>kg/h；乙酸丁酯的</w:t>
      </w:r>
      <w:r>
        <w:rPr>
          <w:rFonts w:hint="eastAsia" w:asciiTheme="minorEastAsia" w:hAnsiTheme="minorEastAsia" w:eastAsiaTheme="minorEastAsia" w:cstheme="minorEastAsia"/>
          <w:sz w:val="24"/>
          <w:szCs w:val="24"/>
          <w:highlight w:val="none"/>
          <w:lang w:eastAsia="zh-CN"/>
        </w:rPr>
        <w:t>排放浓度最大值为</w:t>
      </w:r>
      <w:r>
        <w:rPr>
          <w:rFonts w:hint="eastAsia" w:asciiTheme="minorEastAsia" w:hAnsiTheme="minorEastAsia" w:eastAsiaTheme="minorEastAsia" w:cstheme="minorEastAsia"/>
          <w:sz w:val="24"/>
          <w:szCs w:val="24"/>
          <w:highlight w:val="none"/>
          <w:lang w:val="en-US" w:eastAsia="zh-CN"/>
        </w:rPr>
        <w:t>0.184</w:t>
      </w:r>
      <w:r>
        <w:rPr>
          <w:rFonts w:hint="eastAsia" w:asciiTheme="minorEastAsia" w:hAnsiTheme="minorEastAsia" w:eastAsiaTheme="minorEastAsia" w:cstheme="minorEastAsia"/>
          <w:sz w:val="24"/>
          <w:szCs w:val="24"/>
          <w:highlight w:val="none"/>
          <w:lang w:eastAsia="zh-CN"/>
        </w:rPr>
        <w:t>mg/m</w:t>
      </w:r>
      <w:r>
        <w:rPr>
          <w:rFonts w:hint="eastAsia" w:asciiTheme="minorEastAsia" w:hAnsiTheme="minorEastAsia" w:eastAsiaTheme="minorEastAsia" w:cstheme="minorEastAsia"/>
          <w:sz w:val="24"/>
          <w:szCs w:val="24"/>
          <w:highlight w:val="none"/>
          <w:vertAlign w:val="superscript"/>
          <w:lang w:eastAsia="zh-CN"/>
        </w:rPr>
        <w:t>3</w:t>
      </w:r>
      <w:r>
        <w:rPr>
          <w:rFonts w:hint="eastAsia" w:asciiTheme="minorEastAsia" w:hAnsiTheme="minorEastAsia" w:eastAsiaTheme="minorEastAsia" w:cstheme="minorEastAsia"/>
          <w:sz w:val="24"/>
          <w:szCs w:val="24"/>
          <w:highlight w:val="none"/>
          <w:lang w:eastAsia="zh-CN"/>
        </w:rPr>
        <w:t>，排放</w:t>
      </w:r>
      <w:r>
        <w:rPr>
          <w:rFonts w:hint="eastAsia" w:asciiTheme="minorEastAsia" w:hAnsiTheme="minorEastAsia" w:eastAsiaTheme="minorEastAsia" w:cstheme="minorEastAsia"/>
          <w:sz w:val="24"/>
          <w:szCs w:val="24"/>
          <w:highlight w:val="none"/>
          <w:lang w:val="en-US" w:eastAsia="zh-CN"/>
        </w:rPr>
        <w:t>速率</w:t>
      </w:r>
      <w:r>
        <w:rPr>
          <w:rFonts w:hint="eastAsia" w:asciiTheme="minorEastAsia" w:hAnsiTheme="minorEastAsia" w:eastAsiaTheme="minorEastAsia" w:cstheme="minorEastAsia"/>
          <w:sz w:val="24"/>
          <w:szCs w:val="24"/>
          <w:highlight w:val="none"/>
          <w:lang w:eastAsia="zh-CN"/>
        </w:rPr>
        <w:t>最大值为2.00×10</w:t>
      </w:r>
      <w:r>
        <w:rPr>
          <w:rFonts w:hint="eastAsia" w:asciiTheme="minorEastAsia" w:hAnsiTheme="minorEastAsia" w:eastAsiaTheme="minorEastAsia" w:cstheme="minorEastAsia"/>
          <w:sz w:val="24"/>
          <w:szCs w:val="24"/>
          <w:highlight w:val="none"/>
          <w:vertAlign w:val="superscript"/>
          <w:lang w:eastAsia="zh-CN"/>
        </w:rPr>
        <w:t>-3</w:t>
      </w:r>
      <w:r>
        <w:rPr>
          <w:rFonts w:hint="eastAsia" w:asciiTheme="minorEastAsia" w:hAnsiTheme="minorEastAsia" w:eastAsiaTheme="minorEastAsia" w:cstheme="minorEastAsia"/>
          <w:sz w:val="24"/>
          <w:szCs w:val="24"/>
          <w:highlight w:val="none"/>
          <w:lang w:val="en-US" w:eastAsia="zh-CN"/>
        </w:rPr>
        <w:t>kg/h；臭气浓度的</w:t>
      </w:r>
      <w:r>
        <w:rPr>
          <w:rFonts w:hint="eastAsia" w:asciiTheme="minorEastAsia" w:hAnsiTheme="minorEastAsia" w:eastAsiaTheme="minorEastAsia" w:cstheme="minorEastAsia"/>
          <w:sz w:val="24"/>
          <w:szCs w:val="24"/>
          <w:highlight w:val="none"/>
          <w:lang w:eastAsia="zh-CN"/>
        </w:rPr>
        <w:t>排放浓度最大值为</w:t>
      </w:r>
      <w:r>
        <w:rPr>
          <w:rFonts w:hint="eastAsia" w:asciiTheme="minorEastAsia" w:hAnsiTheme="minorEastAsia" w:eastAsiaTheme="minorEastAsia" w:cstheme="minorEastAsia"/>
          <w:sz w:val="24"/>
          <w:szCs w:val="24"/>
          <w:highlight w:val="none"/>
          <w:lang w:val="en-US" w:eastAsia="zh-CN"/>
        </w:rPr>
        <w:t>851（无量纲）；非甲烷总烃、二甲苯、乙酸丁酯、低浓度颗粒物、臭气浓度检测结果均符合《工业涂装工序大气污染物排放标准》（DB 33/2146-2018）表1标准</w:t>
      </w:r>
      <w:r>
        <w:rPr>
          <w:rFonts w:hint="eastAsia" w:asciiTheme="minorEastAsia" w:hAnsiTheme="minorEastAsia" w:eastAsiaTheme="minorEastAsia" w:cstheme="minorEastAsia"/>
          <w:color w:val="auto"/>
          <w:sz w:val="24"/>
          <w:szCs w:val="24"/>
          <w:lang w:val="en-US" w:eastAsia="zh-CN"/>
        </w:rPr>
        <w:t>。</w:t>
      </w:r>
    </w:p>
    <w:p w14:paraId="1646784E">
      <w:pPr>
        <w:pStyle w:val="20"/>
        <w:keepNext w:val="0"/>
        <w:keepLines w:val="0"/>
        <w:pageBreakBefore w:val="0"/>
        <w:widowControl w:val="0"/>
        <w:kinsoku/>
        <w:wordWrap/>
        <w:overflowPunct/>
        <w:topLinePunct w:val="0"/>
        <w:bidi w:val="0"/>
        <w:snapToGrid w:val="0"/>
        <w:spacing w:line="384" w:lineRule="auto"/>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、无组织废气：</w:t>
      </w:r>
    </w:p>
    <w:p w14:paraId="62A2A445">
      <w:pPr>
        <w:keepNext w:val="0"/>
        <w:keepLines w:val="0"/>
        <w:pageBreakBefore w:val="0"/>
        <w:widowControl w:val="0"/>
        <w:numPr>
          <w:ilvl w:val="0"/>
          <w:numId w:val="0"/>
        </w:numPr>
        <w:kinsoku/>
        <w:wordWrap/>
        <w:overflowPunct/>
        <w:topLinePunct w:val="0"/>
        <w:bidi w:val="0"/>
        <w:spacing w:line="384" w:lineRule="auto"/>
        <w:ind w:firstLine="480" w:firstLineChars="200"/>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验收监测期间，厂界颗粒物</w:t>
      </w:r>
      <w:r>
        <w:rPr>
          <w:rFonts w:hint="eastAsia" w:asciiTheme="minorEastAsia" w:hAnsiTheme="minorEastAsia" w:eastAsiaTheme="minorEastAsia" w:cstheme="minorEastAsia"/>
          <w:color w:val="000000"/>
          <w:sz w:val="24"/>
          <w:szCs w:val="24"/>
          <w:lang w:val="en-US" w:eastAsia="zh-CN"/>
        </w:rPr>
        <w:t>的</w:t>
      </w:r>
      <w:r>
        <w:rPr>
          <w:rFonts w:hint="eastAsia" w:asciiTheme="minorEastAsia" w:hAnsiTheme="minorEastAsia" w:eastAsiaTheme="minorEastAsia" w:cstheme="minorEastAsia"/>
          <w:color w:val="000000"/>
          <w:sz w:val="24"/>
          <w:szCs w:val="24"/>
          <w:lang w:eastAsia="zh-CN"/>
        </w:rPr>
        <w:t>最大小时浓度值为</w:t>
      </w:r>
      <w:r>
        <w:rPr>
          <w:rFonts w:hint="eastAsia" w:asciiTheme="minorEastAsia" w:hAnsiTheme="minorEastAsia" w:eastAsiaTheme="minorEastAsia" w:cstheme="minorEastAsia"/>
          <w:color w:val="000000"/>
          <w:sz w:val="24"/>
          <w:szCs w:val="24"/>
          <w:lang w:val="en-US" w:eastAsia="zh-CN"/>
        </w:rPr>
        <w:t>0.636</w:t>
      </w:r>
      <w:r>
        <w:rPr>
          <w:rFonts w:hint="eastAsia" w:asciiTheme="minorEastAsia" w:hAnsiTheme="minorEastAsia" w:eastAsiaTheme="minorEastAsia" w:cstheme="minorEastAsia"/>
          <w:color w:val="000000"/>
          <w:sz w:val="24"/>
          <w:szCs w:val="24"/>
          <w:lang w:eastAsia="zh-CN"/>
        </w:rPr>
        <w:t>mg/m</w:t>
      </w:r>
      <w:r>
        <w:rPr>
          <w:rFonts w:hint="eastAsia" w:asciiTheme="minorEastAsia" w:hAnsiTheme="minorEastAsia" w:eastAsiaTheme="minorEastAsia" w:cstheme="minorEastAsia"/>
          <w:color w:val="000000"/>
          <w:sz w:val="24"/>
          <w:szCs w:val="24"/>
          <w:vertAlign w:val="superscript"/>
          <w:lang w:eastAsia="zh-CN"/>
        </w:rPr>
        <w:t>3</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符合《大气污染物综合排放标准》（GB 16297-1996）表2限值；厂界非甲烷总烃的</w:t>
      </w:r>
      <w:r>
        <w:rPr>
          <w:rFonts w:hint="eastAsia" w:asciiTheme="minorEastAsia" w:hAnsiTheme="minorEastAsia" w:eastAsiaTheme="minorEastAsia" w:cstheme="minorEastAsia"/>
          <w:color w:val="000000"/>
          <w:sz w:val="24"/>
          <w:szCs w:val="24"/>
          <w:lang w:eastAsia="zh-CN"/>
        </w:rPr>
        <w:t>最大小时浓度值为</w:t>
      </w:r>
      <w:r>
        <w:rPr>
          <w:rFonts w:hint="eastAsia" w:asciiTheme="minorEastAsia" w:hAnsiTheme="minorEastAsia" w:eastAsiaTheme="minorEastAsia" w:cstheme="minorEastAsia"/>
          <w:color w:val="000000"/>
          <w:sz w:val="24"/>
          <w:szCs w:val="24"/>
          <w:lang w:val="en-US" w:eastAsia="zh-CN"/>
        </w:rPr>
        <w:t>1.71</w:t>
      </w:r>
      <w:r>
        <w:rPr>
          <w:rFonts w:hint="eastAsia" w:asciiTheme="minorEastAsia" w:hAnsiTheme="minorEastAsia" w:eastAsiaTheme="minorEastAsia" w:cstheme="minorEastAsia"/>
          <w:color w:val="000000"/>
          <w:sz w:val="24"/>
          <w:szCs w:val="24"/>
          <w:lang w:eastAsia="zh-CN"/>
        </w:rPr>
        <w:t>mg/m</w:t>
      </w:r>
      <w:r>
        <w:rPr>
          <w:rFonts w:hint="eastAsia" w:asciiTheme="minorEastAsia" w:hAnsiTheme="minorEastAsia" w:eastAsiaTheme="minorEastAsia" w:cstheme="minorEastAsia"/>
          <w:color w:val="000000"/>
          <w:sz w:val="24"/>
          <w:szCs w:val="24"/>
          <w:vertAlign w:val="superscript"/>
          <w:lang w:eastAsia="zh-CN"/>
        </w:rPr>
        <w:t>3</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厂界臭气浓度的</w:t>
      </w:r>
      <w:r>
        <w:rPr>
          <w:rFonts w:hint="eastAsia" w:asciiTheme="minorEastAsia" w:hAnsiTheme="minorEastAsia" w:eastAsiaTheme="minorEastAsia" w:cstheme="minorEastAsia"/>
          <w:color w:val="000000"/>
          <w:sz w:val="24"/>
          <w:szCs w:val="24"/>
          <w:lang w:eastAsia="zh-CN"/>
        </w:rPr>
        <w:t>最大小时浓度值为</w:t>
      </w:r>
      <w:r>
        <w:rPr>
          <w:rFonts w:hint="eastAsia" w:asciiTheme="minorEastAsia" w:hAnsiTheme="minorEastAsia" w:eastAsiaTheme="minorEastAsia" w:cstheme="minorEastAsia"/>
          <w:color w:val="000000"/>
          <w:sz w:val="24"/>
          <w:szCs w:val="24"/>
          <w:lang w:val="en-US" w:eastAsia="zh-CN"/>
        </w:rPr>
        <w:t>12（无量纲），厂界二甲苯、乙酸丁酯均为未检出，非甲烷总烃、臭气浓度、乙酸丁酯、苯系物（二甲苯）均符合《工业涂装工序大气污染物排放标准》（DB 33/ 2146-2018）中表6标准。</w:t>
      </w:r>
    </w:p>
    <w:p w14:paraId="799AC0D1">
      <w:pPr>
        <w:keepNext w:val="0"/>
        <w:keepLines w:val="0"/>
        <w:pageBreakBefore w:val="0"/>
        <w:widowControl w:val="0"/>
        <w:numPr>
          <w:ilvl w:val="0"/>
          <w:numId w:val="0"/>
        </w:numPr>
        <w:kinsoku/>
        <w:wordWrap/>
        <w:overflowPunct/>
        <w:topLinePunct w:val="0"/>
        <w:bidi w:val="0"/>
        <w:spacing w:line="384" w:lineRule="auto"/>
        <w:ind w:firstLine="480" w:firstLineChars="200"/>
        <w:textAlignment w:val="auto"/>
        <w:rPr>
          <w:rFonts w:hint="eastAsia" w:asciiTheme="minorEastAsia" w:hAnsiTheme="minorEastAsia" w:eastAsiaTheme="minorEastAsia" w:cstheme="minorEastAsia"/>
          <w:bCs/>
          <w:color w:val="auto"/>
          <w:kern w:val="22"/>
          <w:sz w:val="24"/>
          <w:szCs w:val="24"/>
        </w:rPr>
      </w:pPr>
      <w:r>
        <w:rPr>
          <w:rFonts w:hint="eastAsia" w:asciiTheme="minorEastAsia" w:hAnsiTheme="minorEastAsia" w:eastAsiaTheme="minorEastAsia" w:cstheme="minorEastAsia"/>
          <w:color w:val="000000"/>
          <w:sz w:val="24"/>
          <w:szCs w:val="24"/>
          <w:lang w:val="en-US" w:eastAsia="zh-CN"/>
        </w:rPr>
        <w:t>厂区内喷漆车间外</w:t>
      </w:r>
      <w:r>
        <w:rPr>
          <w:rFonts w:hint="eastAsia" w:asciiTheme="minorEastAsia" w:hAnsiTheme="minorEastAsia" w:eastAsiaTheme="minorEastAsia" w:cstheme="minorEastAsia"/>
          <w:color w:val="000000"/>
          <w:sz w:val="24"/>
          <w:szCs w:val="24"/>
          <w:lang w:eastAsia="zh-CN"/>
        </w:rPr>
        <w:t>非甲烷总烃的最大小时</w:t>
      </w:r>
      <w:r>
        <w:rPr>
          <w:rFonts w:hint="eastAsia" w:asciiTheme="minorEastAsia" w:hAnsiTheme="minorEastAsia" w:eastAsiaTheme="minorEastAsia" w:cstheme="minorEastAsia"/>
          <w:color w:val="000000"/>
          <w:sz w:val="24"/>
          <w:szCs w:val="24"/>
          <w:lang w:val="en-US" w:eastAsia="zh-CN"/>
        </w:rPr>
        <w:t>均值</w:t>
      </w:r>
      <w:r>
        <w:rPr>
          <w:rFonts w:hint="eastAsia" w:asciiTheme="minorEastAsia" w:hAnsiTheme="minorEastAsia" w:eastAsiaTheme="minorEastAsia" w:cstheme="minorEastAsia"/>
          <w:color w:val="000000"/>
          <w:sz w:val="24"/>
          <w:szCs w:val="24"/>
          <w:lang w:eastAsia="zh-CN"/>
        </w:rPr>
        <w:t>为</w:t>
      </w:r>
      <w:r>
        <w:rPr>
          <w:rFonts w:hint="eastAsia" w:asciiTheme="minorEastAsia" w:hAnsiTheme="minorEastAsia" w:eastAsiaTheme="minorEastAsia" w:cstheme="minorEastAsia"/>
          <w:color w:val="000000"/>
          <w:sz w:val="24"/>
          <w:szCs w:val="24"/>
          <w:lang w:val="en-US" w:eastAsia="zh-CN"/>
        </w:rPr>
        <w:t>2.37</w:t>
      </w:r>
      <w:r>
        <w:rPr>
          <w:rFonts w:hint="eastAsia" w:asciiTheme="minorEastAsia" w:hAnsiTheme="minorEastAsia" w:eastAsiaTheme="minorEastAsia" w:cstheme="minorEastAsia"/>
          <w:color w:val="000000"/>
          <w:sz w:val="24"/>
          <w:szCs w:val="24"/>
          <w:lang w:eastAsia="zh-CN"/>
        </w:rPr>
        <w:t>mg/m</w:t>
      </w:r>
      <w:r>
        <w:rPr>
          <w:rFonts w:hint="eastAsia" w:asciiTheme="minorEastAsia" w:hAnsiTheme="minorEastAsia" w:eastAsiaTheme="minorEastAsia" w:cstheme="minorEastAsia"/>
          <w:color w:val="000000"/>
          <w:sz w:val="24"/>
          <w:szCs w:val="24"/>
          <w:vertAlign w:val="superscript"/>
          <w:lang w:eastAsia="zh-CN"/>
        </w:rPr>
        <w:t>3</w:t>
      </w:r>
      <w:r>
        <w:rPr>
          <w:rFonts w:hint="eastAsia" w:asciiTheme="minorEastAsia" w:hAnsiTheme="minorEastAsia" w:eastAsiaTheme="minorEastAsia" w:cstheme="minorEastAsia"/>
          <w:color w:val="000000"/>
          <w:sz w:val="24"/>
          <w:szCs w:val="24"/>
          <w:lang w:eastAsia="zh-CN"/>
        </w:rPr>
        <w:t>，符合《挥发性有机物无组织排放控制标准》（GB 37822-2019）表A.1特别排放限值</w:t>
      </w:r>
      <w:r>
        <w:rPr>
          <w:rFonts w:hint="eastAsia" w:asciiTheme="minorEastAsia" w:hAnsiTheme="minorEastAsia" w:eastAsiaTheme="minorEastAsia" w:cstheme="minorEastAsia"/>
          <w:bCs/>
          <w:color w:val="auto"/>
          <w:kern w:val="22"/>
          <w:sz w:val="24"/>
          <w:szCs w:val="24"/>
        </w:rPr>
        <w:t>。</w:t>
      </w:r>
    </w:p>
    <w:p w14:paraId="093F4D84">
      <w:pPr>
        <w:pStyle w:val="20"/>
        <w:keepNext w:val="0"/>
        <w:keepLines w:val="0"/>
        <w:pageBreakBefore w:val="0"/>
        <w:widowControl w:val="0"/>
        <w:kinsoku/>
        <w:wordWrap/>
        <w:overflowPunct/>
        <w:topLinePunct w:val="0"/>
        <w:bidi w:val="0"/>
        <w:snapToGrid w:val="0"/>
        <w:spacing w:line="384" w:lineRule="auto"/>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（三）噪声监测结论</w:t>
      </w:r>
    </w:p>
    <w:p w14:paraId="35A449A3">
      <w:pPr>
        <w:keepNext w:val="0"/>
        <w:keepLines w:val="0"/>
        <w:pageBreakBefore w:val="0"/>
        <w:widowControl w:val="0"/>
        <w:numPr>
          <w:ilvl w:val="0"/>
          <w:numId w:val="0"/>
        </w:numPr>
        <w:kinsoku/>
        <w:wordWrap/>
        <w:overflowPunct/>
        <w:topLinePunct w:val="0"/>
        <w:bidi w:val="0"/>
        <w:spacing w:line="384" w:lineRule="auto"/>
        <w:ind w:firstLine="480" w:firstLineChars="200"/>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厂界</w:t>
      </w:r>
      <w:r>
        <w:rPr>
          <w:rFonts w:hint="eastAsia" w:asciiTheme="minorEastAsia" w:hAnsiTheme="minorEastAsia" w:eastAsiaTheme="minorEastAsia" w:cstheme="minorEastAsia"/>
          <w:color w:val="000000"/>
          <w:sz w:val="24"/>
          <w:szCs w:val="24"/>
          <w:lang w:val="en-US" w:eastAsia="zh-CN"/>
        </w:rPr>
        <w:t>东侧、南侧、西侧、北侧</w:t>
      </w:r>
      <w:r>
        <w:rPr>
          <w:rFonts w:hint="eastAsia" w:asciiTheme="minorEastAsia" w:hAnsiTheme="minorEastAsia" w:eastAsiaTheme="minorEastAsia" w:cstheme="minorEastAsia"/>
          <w:color w:val="000000"/>
          <w:sz w:val="24"/>
          <w:szCs w:val="24"/>
          <w:lang w:eastAsia="zh-CN"/>
        </w:rPr>
        <w:t>昼间噪声</w:t>
      </w:r>
      <w:r>
        <w:rPr>
          <w:rFonts w:hint="eastAsia" w:asciiTheme="minorEastAsia" w:hAnsiTheme="minorEastAsia" w:eastAsiaTheme="minorEastAsia" w:cstheme="minorEastAsia"/>
          <w:color w:val="000000"/>
          <w:sz w:val="24"/>
          <w:szCs w:val="24"/>
          <w:lang w:val="en-US" w:eastAsia="zh-CN"/>
        </w:rPr>
        <w:t>最大值分别为61</w:t>
      </w:r>
      <w:r>
        <w:rPr>
          <w:rFonts w:hint="eastAsia" w:asciiTheme="minorEastAsia" w:hAnsiTheme="minorEastAsia" w:eastAsiaTheme="minorEastAsia" w:cstheme="minorEastAsia"/>
          <w:color w:val="000000"/>
          <w:sz w:val="24"/>
          <w:szCs w:val="24"/>
          <w:lang w:eastAsia="zh-CN"/>
        </w:rPr>
        <w:t>dB(A)、</w:t>
      </w:r>
      <w:r>
        <w:rPr>
          <w:rFonts w:hint="eastAsia" w:asciiTheme="minorEastAsia" w:hAnsiTheme="minorEastAsia" w:eastAsiaTheme="minorEastAsia" w:cstheme="minorEastAsia"/>
          <w:color w:val="000000"/>
          <w:sz w:val="24"/>
          <w:szCs w:val="24"/>
          <w:lang w:val="en-US" w:eastAsia="zh-CN"/>
        </w:rPr>
        <w:t>63</w:t>
      </w:r>
      <w:r>
        <w:rPr>
          <w:rFonts w:hint="eastAsia" w:asciiTheme="minorEastAsia" w:hAnsiTheme="minorEastAsia" w:eastAsiaTheme="minorEastAsia" w:cstheme="minorEastAsia"/>
          <w:color w:val="000000"/>
          <w:sz w:val="24"/>
          <w:szCs w:val="24"/>
          <w:lang w:eastAsia="zh-CN"/>
        </w:rPr>
        <w:t>dB(A)、</w:t>
      </w:r>
      <w:r>
        <w:rPr>
          <w:rFonts w:hint="eastAsia" w:asciiTheme="minorEastAsia" w:hAnsiTheme="minorEastAsia" w:eastAsiaTheme="minorEastAsia" w:cstheme="minorEastAsia"/>
          <w:color w:val="000000"/>
          <w:sz w:val="24"/>
          <w:szCs w:val="24"/>
          <w:lang w:val="en-US" w:eastAsia="zh-CN"/>
        </w:rPr>
        <w:t>63</w:t>
      </w:r>
      <w:r>
        <w:rPr>
          <w:rFonts w:hint="eastAsia" w:asciiTheme="minorEastAsia" w:hAnsiTheme="minorEastAsia" w:eastAsiaTheme="minorEastAsia" w:cstheme="minorEastAsia"/>
          <w:color w:val="000000"/>
          <w:sz w:val="24"/>
          <w:szCs w:val="24"/>
          <w:lang w:eastAsia="zh-CN"/>
        </w:rPr>
        <w:t>dB(A)、</w:t>
      </w:r>
      <w:r>
        <w:rPr>
          <w:rFonts w:hint="eastAsia" w:asciiTheme="minorEastAsia" w:hAnsiTheme="minorEastAsia" w:eastAsiaTheme="minorEastAsia" w:cstheme="minorEastAsia"/>
          <w:color w:val="000000"/>
          <w:sz w:val="24"/>
          <w:szCs w:val="24"/>
          <w:lang w:val="en-US" w:eastAsia="zh-CN"/>
        </w:rPr>
        <w:t>59</w:t>
      </w:r>
      <w:r>
        <w:rPr>
          <w:rFonts w:hint="eastAsia" w:asciiTheme="minorEastAsia" w:hAnsiTheme="minorEastAsia" w:eastAsiaTheme="minorEastAsia" w:cstheme="minorEastAsia"/>
          <w:color w:val="000000"/>
          <w:sz w:val="24"/>
          <w:szCs w:val="24"/>
          <w:lang w:eastAsia="zh-CN"/>
        </w:rPr>
        <w:t>dB(A)，</w:t>
      </w:r>
      <w:r>
        <w:rPr>
          <w:rFonts w:hint="eastAsia" w:asciiTheme="minorEastAsia" w:hAnsiTheme="minorEastAsia" w:eastAsiaTheme="minorEastAsia" w:cstheme="minorEastAsia"/>
          <w:color w:val="000000"/>
          <w:sz w:val="24"/>
          <w:szCs w:val="24"/>
          <w:lang w:val="en-US" w:eastAsia="zh-CN"/>
        </w:rPr>
        <w:t>东侧、南侧、西侧检测结果均</w:t>
      </w:r>
      <w:r>
        <w:rPr>
          <w:rFonts w:hint="eastAsia" w:asciiTheme="minorEastAsia" w:hAnsiTheme="minorEastAsia" w:eastAsiaTheme="minorEastAsia" w:cstheme="minorEastAsia"/>
          <w:color w:val="000000"/>
          <w:sz w:val="24"/>
          <w:szCs w:val="24"/>
          <w:lang w:eastAsia="zh-CN"/>
        </w:rPr>
        <w:t>符合《工业企业厂界噪声排放标准》（GB</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lang w:eastAsia="zh-CN"/>
        </w:rPr>
        <w:t>12348-2008）</w:t>
      </w:r>
      <w:r>
        <w:rPr>
          <w:rFonts w:hint="eastAsia" w:asciiTheme="minorEastAsia" w:hAnsiTheme="minorEastAsia" w:eastAsiaTheme="minorEastAsia" w:cstheme="minorEastAsia"/>
          <w:color w:val="000000"/>
          <w:sz w:val="24"/>
          <w:szCs w:val="24"/>
          <w:lang w:val="en-US" w:eastAsia="zh-CN"/>
        </w:rPr>
        <w:t>表1</w:t>
      </w:r>
      <w:r>
        <w:rPr>
          <w:rFonts w:hint="eastAsia" w:asciiTheme="minorEastAsia" w:hAnsiTheme="minorEastAsia" w:eastAsiaTheme="minorEastAsia" w:cstheme="minorEastAsia"/>
          <w:color w:val="000000"/>
          <w:sz w:val="24"/>
          <w:szCs w:val="24"/>
          <w:lang w:eastAsia="zh-CN"/>
        </w:rPr>
        <w:t>中</w:t>
      </w:r>
      <w:r>
        <w:rPr>
          <w:rFonts w:hint="eastAsia" w:asciiTheme="minorEastAsia" w:hAnsiTheme="minorEastAsia" w:eastAsiaTheme="minorEastAsia" w:cstheme="minorEastAsia"/>
          <w:color w:val="000000"/>
          <w:sz w:val="24"/>
          <w:szCs w:val="24"/>
          <w:lang w:val="en-US" w:eastAsia="zh-CN"/>
        </w:rPr>
        <w:t>的3类要求，北侧检测结果符合</w:t>
      </w:r>
      <w:r>
        <w:rPr>
          <w:rFonts w:hint="eastAsia" w:asciiTheme="minorEastAsia" w:hAnsiTheme="minorEastAsia" w:eastAsiaTheme="minorEastAsia" w:cstheme="minorEastAsia"/>
          <w:color w:val="000000"/>
          <w:sz w:val="24"/>
          <w:szCs w:val="24"/>
          <w:lang w:eastAsia="zh-CN"/>
        </w:rPr>
        <w:t>《工业企业厂界噪声排放标准》（GB</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lang w:eastAsia="zh-CN"/>
        </w:rPr>
        <w:t>12348-2008）</w:t>
      </w:r>
      <w:r>
        <w:rPr>
          <w:rFonts w:hint="eastAsia" w:asciiTheme="minorEastAsia" w:hAnsiTheme="minorEastAsia" w:eastAsiaTheme="minorEastAsia" w:cstheme="minorEastAsia"/>
          <w:color w:val="000000"/>
          <w:sz w:val="24"/>
          <w:szCs w:val="24"/>
          <w:lang w:val="en-US" w:eastAsia="zh-CN"/>
        </w:rPr>
        <w:t>表1</w:t>
      </w:r>
      <w:r>
        <w:rPr>
          <w:rFonts w:hint="eastAsia" w:asciiTheme="minorEastAsia" w:hAnsiTheme="minorEastAsia" w:eastAsiaTheme="minorEastAsia" w:cstheme="minorEastAsia"/>
          <w:color w:val="000000"/>
          <w:sz w:val="24"/>
          <w:szCs w:val="24"/>
          <w:lang w:eastAsia="zh-CN"/>
        </w:rPr>
        <w:t>中</w:t>
      </w:r>
      <w:r>
        <w:rPr>
          <w:rFonts w:hint="eastAsia" w:asciiTheme="minorEastAsia" w:hAnsiTheme="minorEastAsia" w:eastAsiaTheme="minorEastAsia" w:cstheme="minorEastAsia"/>
          <w:color w:val="000000"/>
          <w:sz w:val="24"/>
          <w:szCs w:val="24"/>
          <w:lang w:val="en-US" w:eastAsia="zh-CN"/>
        </w:rPr>
        <w:t>的4类要求</w:t>
      </w:r>
      <w:r>
        <w:rPr>
          <w:rFonts w:hint="eastAsia" w:asciiTheme="minorEastAsia" w:hAnsiTheme="minorEastAsia" w:eastAsiaTheme="minorEastAsia" w:cstheme="minorEastAsia"/>
          <w:color w:val="000000"/>
          <w:sz w:val="24"/>
          <w:szCs w:val="24"/>
          <w:lang w:eastAsia="zh-CN"/>
        </w:rPr>
        <w:t>。</w:t>
      </w:r>
    </w:p>
    <w:p w14:paraId="26B86465">
      <w:pPr>
        <w:keepNext w:val="0"/>
        <w:keepLines w:val="0"/>
        <w:pageBreakBefore w:val="0"/>
        <w:widowControl w:val="0"/>
        <w:kinsoku/>
        <w:wordWrap/>
        <w:overflowPunct/>
        <w:topLinePunct w:val="0"/>
        <w:bidi w:val="0"/>
        <w:spacing w:line="384"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000000"/>
          <w:sz w:val="24"/>
          <w:szCs w:val="24"/>
          <w:lang w:val="en-US" w:eastAsia="zh-CN"/>
        </w:rPr>
        <w:t>厂界南侧敏感点石甲洞村昼间噪声Leq最大值为57</w:t>
      </w:r>
      <w:r>
        <w:rPr>
          <w:rFonts w:hint="eastAsia" w:asciiTheme="minorEastAsia" w:hAnsiTheme="minorEastAsia" w:eastAsiaTheme="minorEastAsia" w:cstheme="minorEastAsia"/>
          <w:color w:val="000000"/>
          <w:sz w:val="24"/>
          <w:szCs w:val="24"/>
          <w:lang w:eastAsia="zh-CN"/>
        </w:rPr>
        <w:t>dB(A)，</w:t>
      </w:r>
      <w:r>
        <w:rPr>
          <w:rFonts w:hint="eastAsia" w:asciiTheme="minorEastAsia" w:hAnsiTheme="minorEastAsia" w:eastAsiaTheme="minorEastAsia" w:cstheme="minorEastAsia"/>
          <w:color w:val="000000"/>
          <w:sz w:val="24"/>
          <w:szCs w:val="24"/>
          <w:lang w:val="en-US" w:eastAsia="zh-CN"/>
        </w:rPr>
        <w:t>厂界东侧敏感点东方五金城昼间噪声Leq最大值为53</w:t>
      </w:r>
      <w:r>
        <w:rPr>
          <w:rFonts w:hint="eastAsia" w:asciiTheme="minorEastAsia" w:hAnsiTheme="minorEastAsia" w:eastAsiaTheme="minorEastAsia" w:cstheme="minorEastAsia"/>
          <w:color w:val="000000"/>
          <w:sz w:val="24"/>
          <w:szCs w:val="24"/>
          <w:lang w:eastAsia="zh-CN"/>
        </w:rPr>
        <w:t>dB(A)，</w:t>
      </w:r>
      <w:r>
        <w:rPr>
          <w:rFonts w:hint="eastAsia" w:asciiTheme="minorEastAsia" w:hAnsiTheme="minorEastAsia" w:eastAsiaTheme="minorEastAsia" w:cstheme="minorEastAsia"/>
          <w:color w:val="000000"/>
          <w:sz w:val="24"/>
          <w:szCs w:val="24"/>
          <w:lang w:val="en-US" w:eastAsia="zh-CN"/>
        </w:rPr>
        <w:t>均符合《声环境质量标准》（GB 3096-2008）中2类限值要求</w:t>
      </w:r>
      <w:r>
        <w:rPr>
          <w:rFonts w:hint="eastAsia" w:asciiTheme="minorEastAsia" w:hAnsiTheme="minorEastAsia" w:eastAsiaTheme="minorEastAsia" w:cstheme="minorEastAsia"/>
          <w:color w:val="auto"/>
          <w:sz w:val="24"/>
          <w:szCs w:val="24"/>
          <w:highlight w:val="none"/>
          <w:lang w:val="en-US" w:eastAsia="zh-CN"/>
        </w:rPr>
        <w:t>。</w:t>
      </w:r>
    </w:p>
    <w:p w14:paraId="66412657">
      <w:pPr>
        <w:pStyle w:val="20"/>
        <w:keepNext w:val="0"/>
        <w:keepLines w:val="0"/>
        <w:pageBreakBefore w:val="0"/>
        <w:widowControl w:val="0"/>
        <w:kinsoku/>
        <w:wordWrap/>
        <w:overflowPunct/>
        <w:topLinePunct w:val="0"/>
        <w:bidi w:val="0"/>
        <w:spacing w:line="384" w:lineRule="auto"/>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（四）固废核查结论   </w:t>
      </w:r>
    </w:p>
    <w:p w14:paraId="11EABCCF">
      <w:pPr>
        <w:keepNext w:val="0"/>
        <w:keepLines w:val="0"/>
        <w:pageBreakBefore w:val="0"/>
        <w:widowControl w:val="0"/>
        <w:kinsoku/>
        <w:wordWrap/>
        <w:overflowPunct/>
        <w:topLinePunct w:val="0"/>
        <w:bidi w:val="0"/>
        <w:spacing w:line="384" w:lineRule="auto"/>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危险废物：仓库位于位于厂房2F（35m</w:t>
      </w:r>
      <w:r>
        <w:rPr>
          <w:rFonts w:hint="eastAsia" w:asciiTheme="minorEastAsia" w:hAnsiTheme="minorEastAsia" w:eastAsiaTheme="minorEastAsia" w:cstheme="minorEastAsia"/>
          <w:color w:val="000000"/>
          <w:sz w:val="24"/>
          <w:szCs w:val="24"/>
          <w:vertAlign w:val="superscript"/>
          <w:lang w:val="en-US" w:eastAsia="zh-CN"/>
        </w:rPr>
        <w:t>2</w:t>
      </w:r>
      <w:r>
        <w:rPr>
          <w:rFonts w:hint="eastAsia" w:asciiTheme="minorEastAsia" w:hAnsiTheme="minorEastAsia" w:eastAsiaTheme="minorEastAsia" w:cstheme="minorEastAsia"/>
          <w:color w:val="000000"/>
          <w:sz w:val="24"/>
          <w:szCs w:val="24"/>
          <w:lang w:val="en-US" w:eastAsia="zh-CN"/>
        </w:rPr>
        <w:t>），收集后在厂区内暂存，委托武义方驰环保咨询服务有限公司进行安全处置；</w:t>
      </w:r>
    </w:p>
    <w:p w14:paraId="63F97844">
      <w:pPr>
        <w:keepNext w:val="0"/>
        <w:keepLines w:val="0"/>
        <w:pageBreakBefore w:val="0"/>
        <w:widowControl w:val="0"/>
        <w:kinsoku/>
        <w:wordWrap/>
        <w:overflowPunct/>
        <w:topLinePunct w:val="0"/>
        <w:bidi w:val="0"/>
        <w:spacing w:line="384" w:lineRule="auto"/>
        <w:ind w:firstLine="480"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一般工业废物：仓库位于厂房1F西北侧（35m</w:t>
      </w:r>
      <w:r>
        <w:rPr>
          <w:rFonts w:hint="eastAsia" w:asciiTheme="minorEastAsia" w:hAnsiTheme="minorEastAsia" w:eastAsiaTheme="minorEastAsia" w:cstheme="minorEastAsia"/>
          <w:color w:val="000000"/>
          <w:sz w:val="24"/>
          <w:szCs w:val="24"/>
          <w:vertAlign w:val="superscript"/>
          <w:lang w:val="en-US" w:eastAsia="zh-CN"/>
        </w:rPr>
        <w:t>2</w:t>
      </w:r>
      <w:r>
        <w:rPr>
          <w:rFonts w:hint="eastAsia" w:asciiTheme="minorEastAsia" w:hAnsiTheme="minorEastAsia" w:eastAsiaTheme="minorEastAsia" w:cstheme="minorEastAsia"/>
          <w:color w:val="000000"/>
          <w:sz w:val="24"/>
          <w:szCs w:val="24"/>
          <w:lang w:val="en-US" w:eastAsia="zh-CN"/>
        </w:rPr>
        <w:t xml:space="preserve">），收集后由专业回收公司综合利用； </w:t>
      </w:r>
    </w:p>
    <w:p w14:paraId="4E498C34">
      <w:pPr>
        <w:keepNext w:val="0"/>
        <w:keepLines w:val="0"/>
        <w:pageBreakBefore w:val="0"/>
        <w:widowControl w:val="0"/>
        <w:kinsoku/>
        <w:wordWrap/>
        <w:overflowPunct/>
        <w:topLinePunct w:val="0"/>
        <w:bidi w:val="0"/>
        <w:spacing w:line="384" w:lineRule="auto"/>
        <w:ind w:right="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000000"/>
          <w:sz w:val="24"/>
          <w:szCs w:val="24"/>
          <w:lang w:val="en-US" w:eastAsia="zh-CN"/>
        </w:rPr>
        <w:t>生活垃圾：收集后由当地环卫部门清运处置</w:t>
      </w:r>
      <w:r>
        <w:rPr>
          <w:rFonts w:hint="eastAsia" w:asciiTheme="minorEastAsia" w:hAnsiTheme="minorEastAsia" w:eastAsiaTheme="minorEastAsia" w:cstheme="minorEastAsia"/>
          <w:color w:val="auto"/>
          <w:sz w:val="24"/>
          <w:szCs w:val="24"/>
          <w:lang w:val="en-US" w:eastAsia="zh-CN"/>
        </w:rPr>
        <w:t>。</w:t>
      </w:r>
    </w:p>
    <w:p w14:paraId="161BF695">
      <w:pPr>
        <w:keepNext w:val="0"/>
        <w:keepLines w:val="0"/>
        <w:pageBreakBefore w:val="0"/>
        <w:widowControl w:val="0"/>
        <w:kinsoku/>
        <w:wordWrap/>
        <w:overflowPunct/>
        <w:topLinePunct w:val="0"/>
        <w:autoSpaceDE/>
        <w:autoSpaceDN/>
        <w:bidi w:val="0"/>
        <w:spacing w:line="384" w:lineRule="auto"/>
        <w:ind w:right="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（五）污染物排放总量</w:t>
      </w:r>
    </w:p>
    <w:p w14:paraId="149605AB">
      <w:pPr>
        <w:keepNext w:val="0"/>
        <w:keepLines w:val="0"/>
        <w:pageBreakBefore w:val="0"/>
        <w:widowControl w:val="0"/>
        <w:kinsoku/>
        <w:wordWrap/>
        <w:overflowPunct/>
        <w:topLinePunct w:val="0"/>
        <w:autoSpaceDE/>
        <w:autoSpaceDN/>
        <w:bidi w:val="0"/>
        <w:spacing w:line="384" w:lineRule="auto"/>
        <w:ind w:right="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000000"/>
          <w:sz w:val="24"/>
          <w:lang w:val="en-US" w:eastAsia="zh-CN"/>
        </w:rPr>
        <w:t>总量核算结论：</w:t>
      </w:r>
      <w:r>
        <w:rPr>
          <w:rFonts w:hint="eastAsia" w:asciiTheme="minorEastAsia" w:hAnsiTheme="minorEastAsia" w:eastAsiaTheme="minorEastAsia" w:cstheme="minorEastAsia"/>
          <w:color w:val="000000"/>
          <w:sz w:val="24"/>
          <w:highlight w:val="none"/>
          <w:lang w:val="en-US" w:eastAsia="zh-CN"/>
        </w:rPr>
        <w:t>本项目污染物产生量COD</w:t>
      </w:r>
      <w:r>
        <w:rPr>
          <w:rFonts w:hint="eastAsia" w:asciiTheme="minorEastAsia" w:hAnsiTheme="minorEastAsia" w:eastAsiaTheme="minorEastAsia" w:cstheme="minorEastAsia"/>
          <w:color w:val="000000"/>
          <w:sz w:val="24"/>
          <w:highlight w:val="none"/>
          <w:vertAlign w:val="subscript"/>
          <w:lang w:val="en-US" w:eastAsia="zh-CN"/>
        </w:rPr>
        <w:t>Cr</w:t>
      </w:r>
      <w:r>
        <w:rPr>
          <w:rFonts w:hint="eastAsia" w:asciiTheme="minorEastAsia" w:hAnsiTheme="minorEastAsia" w:eastAsiaTheme="minorEastAsia" w:cstheme="minorEastAsia"/>
          <w:color w:val="000000"/>
          <w:sz w:val="24"/>
          <w:highlight w:val="none"/>
          <w:vertAlign w:val="baseline"/>
          <w:lang w:val="en-US" w:eastAsia="zh-CN"/>
        </w:rPr>
        <w:t>0.181</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吨/年</w:t>
      </w:r>
      <w:r>
        <w:rPr>
          <w:rFonts w:hint="eastAsia" w:asciiTheme="minorEastAsia" w:hAnsiTheme="minorEastAsia" w:eastAsiaTheme="minorEastAsia" w:cstheme="minorEastAsia"/>
          <w:color w:val="000000"/>
          <w:sz w:val="24"/>
          <w:highlight w:val="none"/>
          <w:lang w:val="en-US" w:eastAsia="zh-CN"/>
        </w:rPr>
        <w:t>、NH</w:t>
      </w:r>
      <w:r>
        <w:rPr>
          <w:rFonts w:hint="eastAsia" w:asciiTheme="minorEastAsia" w:hAnsiTheme="minorEastAsia" w:eastAsiaTheme="minorEastAsia" w:cstheme="minorEastAsia"/>
          <w:color w:val="000000"/>
          <w:sz w:val="24"/>
          <w:highlight w:val="none"/>
          <w:vertAlign w:val="subscript"/>
          <w:lang w:val="en-US" w:eastAsia="zh-CN"/>
        </w:rPr>
        <w:t>3</w:t>
      </w:r>
      <w:r>
        <w:rPr>
          <w:rFonts w:hint="eastAsia" w:asciiTheme="minorEastAsia" w:hAnsiTheme="minorEastAsia" w:eastAsiaTheme="minorEastAsia" w:cstheme="minorEastAsia"/>
          <w:color w:val="000000"/>
          <w:sz w:val="24"/>
          <w:highlight w:val="none"/>
          <w:lang w:val="en-US" w:eastAsia="zh-CN"/>
        </w:rPr>
        <w:t>-N0.009</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吨/年</w:t>
      </w:r>
      <w:r>
        <w:rPr>
          <w:rFonts w:hint="eastAsia" w:asciiTheme="minorEastAsia" w:hAnsiTheme="minorEastAsia" w:eastAsiaTheme="minorEastAsia" w:cstheme="minorEastAsia"/>
          <w:color w:val="000000"/>
          <w:sz w:val="24"/>
          <w:highlight w:val="none"/>
          <w:lang w:val="en-US" w:eastAsia="zh-CN"/>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VOCs 0.710吨/年、SO</w:t>
      </w:r>
      <w:r>
        <w:rPr>
          <w:rFonts w:hint="eastAsia" w:asciiTheme="minorEastAsia" w:hAnsiTheme="minorEastAsia" w:eastAsiaTheme="minorEastAsia" w:cstheme="minorEastAsia"/>
          <w:color w:val="000000" w:themeColor="text1"/>
          <w:sz w:val="24"/>
          <w:highlight w:val="none"/>
          <w:vertAlign w:val="subscript"/>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vertAlign w:val="baseline"/>
          <w:lang w:val="en-US" w:eastAsia="zh-CN"/>
          <w14:textFill>
            <w14:solidFill>
              <w14:schemeClr w14:val="tx1"/>
            </w14:solidFill>
          </w14:textFill>
        </w:rPr>
        <w:t>0.024吨/年</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、NO</w:t>
      </w:r>
      <w:r>
        <w:rPr>
          <w:rFonts w:hint="eastAsia" w:asciiTheme="minorEastAsia" w:hAnsiTheme="minorEastAsia" w:eastAsiaTheme="minorEastAsia" w:cstheme="minorEastAsia"/>
          <w:color w:val="000000" w:themeColor="text1"/>
          <w:sz w:val="24"/>
          <w:highlight w:val="none"/>
          <w:vertAlign w:val="subscript"/>
          <w:lang w:val="en-US" w:eastAsia="zh-CN"/>
          <w14:textFill>
            <w14:solidFill>
              <w14:schemeClr w14:val="tx1"/>
            </w14:solidFill>
          </w14:textFill>
        </w:rPr>
        <w:t>X</w:t>
      </w:r>
      <w:r>
        <w:rPr>
          <w:rFonts w:hint="eastAsia" w:asciiTheme="minorEastAsia" w:hAnsiTheme="minorEastAsia" w:eastAsiaTheme="minorEastAsia" w:cstheme="minorEastAsia"/>
          <w:color w:val="000000" w:themeColor="text1"/>
          <w:sz w:val="24"/>
          <w:highlight w:val="none"/>
          <w:vertAlign w:val="baseline"/>
          <w:lang w:val="en-US" w:eastAsia="zh-CN"/>
          <w14:textFill>
            <w14:solidFill>
              <w14:schemeClr w14:val="tx1"/>
            </w14:solidFill>
          </w14:textFill>
        </w:rPr>
        <w:t>0.225吨/年</w:t>
      </w:r>
      <w:r>
        <w:rPr>
          <w:rFonts w:hint="eastAsia" w:asciiTheme="minorEastAsia" w:hAnsiTheme="minorEastAsia" w:eastAsiaTheme="minorEastAsia" w:cstheme="minorEastAsia"/>
          <w:color w:val="000000"/>
          <w:sz w:val="24"/>
          <w:highlight w:val="none"/>
          <w:lang w:val="en-US" w:eastAsia="zh-CN"/>
        </w:rPr>
        <w:t>，符合环评登记表中主要污染物排放总量控制指标“COD</w:t>
      </w:r>
      <w:r>
        <w:rPr>
          <w:rFonts w:hint="eastAsia" w:asciiTheme="minorEastAsia" w:hAnsiTheme="minorEastAsia" w:eastAsiaTheme="minorEastAsia" w:cstheme="minorEastAsia"/>
          <w:color w:val="000000"/>
          <w:sz w:val="24"/>
          <w:highlight w:val="none"/>
          <w:vertAlign w:val="subscript"/>
          <w:lang w:val="en-US" w:eastAsia="zh-CN"/>
        </w:rPr>
        <w:t>Cr</w:t>
      </w:r>
      <w:r>
        <w:rPr>
          <w:rFonts w:hint="eastAsia" w:asciiTheme="minorEastAsia" w:hAnsiTheme="minorEastAsia" w:eastAsiaTheme="minorEastAsia" w:cstheme="minorEastAsia"/>
          <w:color w:val="000000"/>
          <w:sz w:val="24"/>
          <w:highlight w:val="none"/>
          <w:vertAlign w:val="baseline"/>
          <w:lang w:val="en-US" w:eastAsia="zh-CN"/>
        </w:rPr>
        <w:t>0.183</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吨/年</w:t>
      </w:r>
      <w:r>
        <w:rPr>
          <w:rFonts w:hint="eastAsia" w:asciiTheme="minorEastAsia" w:hAnsiTheme="minorEastAsia" w:eastAsiaTheme="minorEastAsia" w:cstheme="minorEastAsia"/>
          <w:color w:val="000000"/>
          <w:sz w:val="24"/>
          <w:highlight w:val="none"/>
          <w:lang w:val="en-US" w:eastAsia="zh-CN"/>
        </w:rPr>
        <w:t>、NH</w:t>
      </w:r>
      <w:r>
        <w:rPr>
          <w:rFonts w:hint="eastAsia" w:asciiTheme="minorEastAsia" w:hAnsiTheme="minorEastAsia" w:eastAsiaTheme="minorEastAsia" w:cstheme="minorEastAsia"/>
          <w:color w:val="000000"/>
          <w:sz w:val="24"/>
          <w:highlight w:val="none"/>
          <w:vertAlign w:val="subscript"/>
          <w:lang w:val="en-US" w:eastAsia="zh-CN"/>
        </w:rPr>
        <w:t>3</w:t>
      </w:r>
      <w:r>
        <w:rPr>
          <w:rFonts w:hint="eastAsia" w:asciiTheme="minorEastAsia" w:hAnsiTheme="minorEastAsia" w:eastAsiaTheme="minorEastAsia" w:cstheme="minorEastAsia"/>
          <w:color w:val="000000"/>
          <w:sz w:val="24"/>
          <w:highlight w:val="none"/>
          <w:lang w:val="en-US" w:eastAsia="zh-CN"/>
        </w:rPr>
        <w:t>-N0.013</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吨/年、VOCs 0.725吨/年、SO</w:t>
      </w:r>
      <w:r>
        <w:rPr>
          <w:rFonts w:hint="eastAsia" w:asciiTheme="minorEastAsia" w:hAnsiTheme="minorEastAsia" w:eastAsiaTheme="minorEastAsia" w:cstheme="minorEastAsia"/>
          <w:color w:val="000000" w:themeColor="text1"/>
          <w:sz w:val="24"/>
          <w:highlight w:val="none"/>
          <w:vertAlign w:val="subscript"/>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vertAlign w:val="baseline"/>
          <w:lang w:val="en-US" w:eastAsia="zh-CN"/>
          <w14:textFill>
            <w14:solidFill>
              <w14:schemeClr w14:val="tx1"/>
            </w14:solidFill>
          </w14:textFill>
        </w:rPr>
        <w:t>0.024吨/年</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、NO</w:t>
      </w:r>
      <w:r>
        <w:rPr>
          <w:rFonts w:hint="eastAsia" w:asciiTheme="minorEastAsia" w:hAnsiTheme="minorEastAsia" w:eastAsiaTheme="minorEastAsia" w:cstheme="minorEastAsia"/>
          <w:color w:val="000000" w:themeColor="text1"/>
          <w:sz w:val="24"/>
          <w:highlight w:val="none"/>
          <w:vertAlign w:val="subscript"/>
          <w:lang w:val="en-US" w:eastAsia="zh-CN"/>
          <w14:textFill>
            <w14:solidFill>
              <w14:schemeClr w14:val="tx1"/>
            </w14:solidFill>
          </w14:textFill>
        </w:rPr>
        <w:t>X</w:t>
      </w:r>
      <w:r>
        <w:rPr>
          <w:rFonts w:hint="eastAsia" w:asciiTheme="minorEastAsia" w:hAnsiTheme="minorEastAsia" w:eastAsiaTheme="minorEastAsia" w:cstheme="minorEastAsia"/>
          <w:color w:val="000000" w:themeColor="text1"/>
          <w:sz w:val="24"/>
          <w:highlight w:val="none"/>
          <w:vertAlign w:val="baseline"/>
          <w:lang w:val="en-US" w:eastAsia="zh-CN"/>
          <w14:textFill>
            <w14:solidFill>
              <w14:schemeClr w14:val="tx1"/>
            </w14:solidFill>
          </w14:textFill>
        </w:rPr>
        <w:t>0.225吨/年</w:t>
      </w:r>
      <w:r>
        <w:rPr>
          <w:rFonts w:hint="eastAsia" w:asciiTheme="minorEastAsia" w:hAnsiTheme="minorEastAsia" w:eastAsiaTheme="minorEastAsia" w:cstheme="minorEastAsia"/>
          <w:color w:val="000000"/>
          <w:sz w:val="24"/>
          <w:highlight w:val="none"/>
          <w:lang w:val="en-US" w:eastAsia="zh-CN"/>
        </w:rPr>
        <w:t>”的总量控制要求</w:t>
      </w:r>
      <w:r>
        <w:rPr>
          <w:rFonts w:hint="eastAsia" w:asciiTheme="minorEastAsia" w:hAnsiTheme="minorEastAsia" w:eastAsiaTheme="minorEastAsia" w:cstheme="minorEastAsia"/>
          <w:color w:val="auto"/>
          <w:sz w:val="24"/>
          <w:szCs w:val="24"/>
          <w:lang w:val="en-US" w:eastAsia="zh-CN"/>
        </w:rPr>
        <w:t>。</w:t>
      </w:r>
    </w:p>
    <w:p w14:paraId="3F0DE5F3">
      <w:pPr>
        <w:keepNext w:val="0"/>
        <w:keepLines w:val="0"/>
        <w:pageBreakBefore w:val="0"/>
        <w:widowControl w:val="0"/>
        <w:kinsoku/>
        <w:wordWrap/>
        <w:overflowPunct/>
        <w:topLinePunct w:val="0"/>
        <w:autoSpaceDE/>
        <w:autoSpaceDN/>
        <w:bidi w:val="0"/>
        <w:spacing w:line="384" w:lineRule="auto"/>
        <w:ind w:right="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（六）、土壤及地下水污染防治措施</w:t>
      </w:r>
    </w:p>
    <w:p w14:paraId="25A2FAD9">
      <w:pPr>
        <w:keepNext w:val="0"/>
        <w:keepLines w:val="0"/>
        <w:pageBreakBefore w:val="0"/>
        <w:widowControl w:val="0"/>
        <w:kinsoku/>
        <w:wordWrap/>
        <w:overflowPunct/>
        <w:topLinePunct w:val="0"/>
        <w:autoSpaceDE/>
        <w:autoSpaceDN/>
        <w:bidi w:val="0"/>
        <w:spacing w:line="384" w:lineRule="auto"/>
        <w:ind w:right="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项目根据污染控制难易程度及污染物特性，将厂区划分为一般防渗区和重点防渗区，废水处理设施、危废仓库、危化品仓库为重点防渗区，按防渗技术要求进行防渗处理，四周设有防流失设施，防止生产废水、废液外泄；其余生产区域为一般防渗区，要求做好地面硬化。做好化粪池、废水收集管网的防渗措施，杜绝污水下渗现象发生，并加强维护管理，避免跑冒滴漏现象的发生。</w:t>
      </w:r>
    </w:p>
    <w:p w14:paraId="10A1CD13">
      <w:pPr>
        <w:keepNext w:val="0"/>
        <w:keepLines w:val="0"/>
        <w:pageBreakBefore w:val="0"/>
        <w:widowControl w:val="0"/>
        <w:kinsoku/>
        <w:wordWrap/>
        <w:overflowPunct/>
        <w:topLinePunct w:val="0"/>
        <w:autoSpaceDE/>
        <w:autoSpaceDN/>
        <w:bidi w:val="0"/>
        <w:adjustRightInd w:val="0"/>
        <w:snapToGrid w:val="0"/>
        <w:spacing w:line="384" w:lineRule="auto"/>
        <w:ind w:left="0" w:leftChars="0" w:right="0" w:firstLine="480" w:firstLineChars="200"/>
        <w:jc w:val="both"/>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（七）、环境风险防范措施</w:t>
      </w:r>
    </w:p>
    <w:p w14:paraId="3EC9D46D">
      <w:pPr>
        <w:keepNext w:val="0"/>
        <w:keepLines w:val="0"/>
        <w:pageBreakBefore w:val="0"/>
        <w:widowControl w:val="0"/>
        <w:kinsoku/>
        <w:wordWrap/>
        <w:overflowPunct/>
        <w:topLinePunct w:val="0"/>
        <w:bidi w:val="0"/>
        <w:snapToGrid w:val="0"/>
        <w:spacing w:line="384" w:lineRule="auto"/>
        <w:ind w:firstLine="480" w:firstLineChars="200"/>
        <w:textAlignment w:val="auto"/>
        <w:rPr>
          <w:rFonts w:hint="eastAsia" w:asciiTheme="minorEastAsia" w:hAnsiTheme="minorEastAsia" w:eastAsiaTheme="minorEastAsia" w:cstheme="minorEastAsia"/>
          <w:sz w:val="24"/>
          <w:szCs w:val="24"/>
          <w:lang w:val="en-US" w:eastAsia="zh-CN" w:bidi="en-US"/>
        </w:rPr>
      </w:pPr>
      <w:r>
        <w:rPr>
          <w:rFonts w:hint="eastAsia" w:asciiTheme="minorEastAsia" w:hAnsiTheme="minorEastAsia" w:eastAsiaTheme="minorEastAsia" w:cstheme="minorEastAsia"/>
          <w:kern w:val="0"/>
          <w:sz w:val="24"/>
          <w:lang w:eastAsia="zh-CN"/>
        </w:rPr>
        <w:t>《武义凯鑫厨具有限公司新增年产10万个金属制蛋糕模具项目环境影响登记表</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en-US" w:eastAsia="zh-CN"/>
        </w:rPr>
        <w:t>及</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en-US" w:eastAsia="zh-CN"/>
        </w:rPr>
        <w:t>浙江省“区域环评+环境标准”改革项目环境影响登记表备案通知书</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en-US" w:eastAsia="zh-CN"/>
        </w:rPr>
        <w:t>中对应急预案均未作出要求。企业加强对从业人员的安全卫生教育和技术培训，使职工较全面的接受有关安全卫生的政策、法规教育，增强法制观念，不断强化职工安全意识，不断提高职工安全素质，增强职工处理突发安全事故的能力。企业在生产过程中要密切注意原料存放区、危废间及生产设备，有异常现象的应及时检修，必要时按照“生产服从安全”原则停产检修，严禁不正常运转。液压油、油漆等有机原辅材料密封保存，不得露天堆放，在原料存放区域四周设置一定高度的围堰，同时地面进行硬化处理；危险废物暂存场所基础按照要求防渗处理，做好防风、防雨、防晒，并设计有堵截泄漏的裙脚、围堰等设施</w:t>
      </w:r>
      <w:r>
        <w:rPr>
          <w:rFonts w:hint="eastAsia" w:asciiTheme="minorEastAsia" w:hAnsiTheme="minorEastAsia" w:eastAsiaTheme="minorEastAsia" w:cstheme="minorEastAsia"/>
          <w:sz w:val="24"/>
          <w:szCs w:val="24"/>
          <w:lang w:val="en-US" w:eastAsia="zh-CN" w:bidi="en-US"/>
        </w:rPr>
        <w:t>。</w:t>
      </w:r>
    </w:p>
    <w:p w14:paraId="390AB6EC">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384" w:lineRule="auto"/>
        <w:ind w:left="0" w:leftChars="0" w:right="0" w:rightChars="0" w:firstLine="480" w:firstLineChars="200"/>
        <w:jc w:val="left"/>
        <w:textAlignment w:val="auto"/>
        <w:outlineLvl w:val="1"/>
        <w:rPr>
          <w:rFonts w:hint="eastAsia" w:asciiTheme="minorEastAsia" w:hAnsiTheme="minorEastAsia" w:eastAsiaTheme="minorEastAsia" w:cstheme="minorEastAsia"/>
          <w:b w:val="0"/>
          <w:bCs w:val="0"/>
          <w:color w:val="000000"/>
          <w:kern w:val="0"/>
          <w:sz w:val="24"/>
          <w:szCs w:val="24"/>
          <w:lang w:val="en-US" w:eastAsia="zh-CN" w:bidi="ar-SA"/>
        </w:rPr>
      </w:pPr>
      <w:r>
        <w:rPr>
          <w:rFonts w:hint="eastAsia" w:asciiTheme="minorEastAsia" w:hAnsiTheme="minorEastAsia" w:eastAsiaTheme="minorEastAsia" w:cstheme="minorEastAsia"/>
          <w:b w:val="0"/>
          <w:bCs w:val="0"/>
          <w:color w:val="000000"/>
          <w:kern w:val="0"/>
          <w:sz w:val="24"/>
          <w:szCs w:val="24"/>
          <w:lang w:val="en-US" w:eastAsia="zh-CN" w:bidi="ar-SA"/>
        </w:rPr>
        <w:t>7、辐射</w:t>
      </w:r>
    </w:p>
    <w:p w14:paraId="2E5D2970">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384" w:lineRule="auto"/>
        <w:ind w:left="0" w:leftChars="0" w:right="0" w:rightChars="0" w:firstLine="480" w:firstLineChars="200"/>
        <w:jc w:val="left"/>
        <w:textAlignment w:val="auto"/>
        <w:outlineLvl w:val="1"/>
        <w:rPr>
          <w:rFonts w:hint="eastAsia" w:asciiTheme="minorEastAsia" w:hAnsiTheme="minorEastAsia" w:eastAsiaTheme="minorEastAsia" w:cstheme="minorEastAsia"/>
          <w:b w:val="0"/>
          <w:bCs w:val="0"/>
          <w:color w:val="000000"/>
          <w:kern w:val="0"/>
          <w:sz w:val="24"/>
          <w:szCs w:val="24"/>
          <w:lang w:val="en-US" w:eastAsia="zh-CN" w:bidi="ar-SA"/>
        </w:rPr>
      </w:pPr>
      <w:r>
        <w:rPr>
          <w:rFonts w:hint="eastAsia" w:asciiTheme="minorEastAsia" w:hAnsiTheme="minorEastAsia" w:eastAsiaTheme="minorEastAsia" w:cstheme="minorEastAsia"/>
          <w:b w:val="0"/>
          <w:bCs w:val="0"/>
          <w:color w:val="000000"/>
          <w:kern w:val="0"/>
          <w:sz w:val="24"/>
          <w:szCs w:val="24"/>
          <w:lang w:val="en-US" w:eastAsia="zh-CN" w:bidi="ar-SA"/>
        </w:rPr>
        <w:t>本项目无辐射相关内容。</w:t>
      </w:r>
    </w:p>
    <w:p w14:paraId="19548A21">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384" w:lineRule="auto"/>
        <w:ind w:left="0" w:leftChars="0" w:right="0" w:rightChars="0" w:firstLine="480" w:firstLineChars="200"/>
        <w:jc w:val="left"/>
        <w:textAlignment w:val="auto"/>
        <w:outlineLvl w:val="1"/>
        <w:rPr>
          <w:rFonts w:hint="eastAsia" w:asciiTheme="minorEastAsia" w:hAnsiTheme="minorEastAsia" w:eastAsiaTheme="minorEastAsia" w:cstheme="minorEastAsia"/>
          <w:b w:val="0"/>
          <w:bCs w:val="0"/>
          <w:color w:val="000000"/>
          <w:kern w:val="0"/>
          <w:sz w:val="24"/>
          <w:szCs w:val="24"/>
          <w:lang w:val="en-US" w:eastAsia="zh-CN" w:bidi="ar-SA"/>
        </w:rPr>
      </w:pPr>
      <w:r>
        <w:rPr>
          <w:rFonts w:hint="eastAsia" w:asciiTheme="minorEastAsia" w:hAnsiTheme="minorEastAsia" w:eastAsiaTheme="minorEastAsia" w:cstheme="minorEastAsia"/>
          <w:b w:val="0"/>
          <w:bCs w:val="0"/>
          <w:color w:val="000000"/>
          <w:kern w:val="0"/>
          <w:sz w:val="24"/>
          <w:szCs w:val="24"/>
          <w:lang w:val="en-US" w:eastAsia="zh-CN" w:bidi="ar-SA"/>
        </w:rPr>
        <w:t>8、在线监测装置</w:t>
      </w:r>
    </w:p>
    <w:p w14:paraId="065F0F64">
      <w:pPr>
        <w:keepNext w:val="0"/>
        <w:keepLines w:val="0"/>
        <w:pageBreakBefore w:val="0"/>
        <w:widowControl w:val="0"/>
        <w:kinsoku/>
        <w:wordWrap/>
        <w:overflowPunct/>
        <w:topLinePunct w:val="0"/>
        <w:autoSpaceDE/>
        <w:autoSpaceDN/>
        <w:bidi w:val="0"/>
        <w:adjustRightInd/>
        <w:snapToGrid/>
        <w:spacing w:line="384" w:lineRule="auto"/>
        <w:ind w:leftChars="0" w:firstLine="480" w:firstLineChars="200"/>
        <w:textAlignment w:val="auto"/>
        <w:rPr>
          <w:rFonts w:hint="eastAsia" w:asciiTheme="minorEastAsia" w:hAnsiTheme="minorEastAsia" w:eastAsiaTheme="minorEastAsia" w:cstheme="minorEastAsia"/>
          <w:b w:val="0"/>
          <w:bCs w:val="0"/>
          <w:color w:val="000000"/>
          <w:kern w:val="0"/>
          <w:sz w:val="24"/>
          <w:szCs w:val="24"/>
          <w:lang w:val="en-US" w:eastAsia="zh-CN" w:bidi="ar-SA"/>
        </w:rPr>
      </w:pPr>
      <w:r>
        <w:rPr>
          <w:rFonts w:hint="eastAsia" w:asciiTheme="minorEastAsia" w:hAnsiTheme="minorEastAsia" w:eastAsiaTheme="minorEastAsia" w:cstheme="minorEastAsia"/>
          <w:b w:val="0"/>
          <w:bCs w:val="0"/>
          <w:color w:val="000000"/>
          <w:kern w:val="0"/>
          <w:sz w:val="24"/>
          <w:szCs w:val="24"/>
          <w:lang w:val="en-US" w:eastAsia="zh-CN" w:bidi="ar-SA"/>
        </w:rPr>
        <w:t>企业无需安装在线监测装置。</w:t>
      </w:r>
    </w:p>
    <w:p w14:paraId="2A355660">
      <w:pPr>
        <w:keepNext w:val="0"/>
        <w:keepLines w:val="0"/>
        <w:pageBreakBefore w:val="0"/>
        <w:widowControl w:val="0"/>
        <w:kinsoku/>
        <w:wordWrap/>
        <w:overflowPunct/>
        <w:topLinePunct w:val="0"/>
        <w:bidi w:val="0"/>
        <w:spacing w:line="384" w:lineRule="auto"/>
        <w:ind w:right="0"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五、工程建设对环境的影响</w:t>
      </w:r>
    </w:p>
    <w:p w14:paraId="78D6FA04">
      <w:pPr>
        <w:pStyle w:val="8"/>
        <w:keepNext w:val="0"/>
        <w:keepLines w:val="0"/>
        <w:pageBreakBefore w:val="0"/>
        <w:widowControl w:val="0"/>
        <w:kinsoku/>
        <w:wordWrap/>
        <w:overflowPunct/>
        <w:topLinePunct w:val="0"/>
        <w:bidi w:val="0"/>
        <w:snapToGrid w:val="0"/>
        <w:spacing w:after="0" w:line="384" w:lineRule="auto"/>
        <w:ind w:left="0" w:leftChars="0"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本项目已基本落实了环评报告提出的各项环保措施，根据项目竣工环境保护验收监测报告，已检测各种污染物排放指标均符合相应标准，排放总量符合总量控制要求，对周边环境的影响控制在了环评的要求以内。</w:t>
      </w:r>
    </w:p>
    <w:p w14:paraId="4141288F">
      <w:pPr>
        <w:keepNext w:val="0"/>
        <w:keepLines w:val="0"/>
        <w:pageBreakBefore w:val="0"/>
        <w:widowControl w:val="0"/>
        <w:kinsoku/>
        <w:wordWrap/>
        <w:overflowPunct/>
        <w:topLinePunct w:val="0"/>
        <w:bidi w:val="0"/>
        <w:spacing w:line="384" w:lineRule="auto"/>
        <w:ind w:right="0"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六、验收结论</w:t>
      </w:r>
    </w:p>
    <w:p w14:paraId="1BCB0368">
      <w:pPr>
        <w:pStyle w:val="20"/>
        <w:keepNext w:val="0"/>
        <w:keepLines w:val="0"/>
        <w:pageBreakBefore w:val="0"/>
        <w:widowControl w:val="0"/>
        <w:kinsoku/>
        <w:wordWrap/>
        <w:overflowPunct/>
        <w:topLinePunct w:val="0"/>
        <w:bidi w:val="0"/>
        <w:spacing w:line="384" w:lineRule="auto"/>
        <w:ind w:righ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武义凯鑫厨具有限公司新增年产10万个金属制蛋糕模具项目</w:t>
      </w:r>
      <w:r>
        <w:rPr>
          <w:rFonts w:hint="eastAsia" w:asciiTheme="minorEastAsia" w:hAnsiTheme="minorEastAsia" w:eastAsiaTheme="minorEastAsia" w:cstheme="minorEastAsia"/>
          <w:color w:val="auto"/>
          <w:sz w:val="24"/>
          <w:szCs w:val="24"/>
        </w:rPr>
        <w:t>审批手续完备，</w:t>
      </w:r>
      <w:r>
        <w:rPr>
          <w:rFonts w:hint="eastAsia" w:asciiTheme="minorEastAsia" w:hAnsiTheme="minorEastAsia" w:eastAsiaTheme="minorEastAsia" w:cstheme="minorEastAsia"/>
          <w:color w:val="auto"/>
          <w:sz w:val="24"/>
          <w:szCs w:val="24"/>
          <w:lang w:val="en-US" w:eastAsia="zh-CN"/>
        </w:rPr>
        <w:t>已实施的项目</w:t>
      </w:r>
      <w:r>
        <w:rPr>
          <w:rFonts w:hint="eastAsia" w:asciiTheme="minorEastAsia" w:hAnsiTheme="minorEastAsia" w:eastAsiaTheme="minorEastAsia" w:cstheme="minorEastAsia"/>
          <w:color w:val="auto"/>
          <w:sz w:val="24"/>
          <w:szCs w:val="24"/>
        </w:rPr>
        <w:t>执行了环保</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三同时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的要求，验收资料基本齐全，环境保护措施均已按照环评及批复的要求建成，基本建立了各类环保管理制度，各主要污染物指标达到相应污染物排放标准的要求，符合环评及批复要求，没有《建设项目竣工环境保护验收暂行办法》（国环规环评[2017]4号）中所规定的验收不合格情形，本项目环境保护设施验收合格。</w:t>
      </w:r>
    </w:p>
    <w:p w14:paraId="71DC13C5">
      <w:pPr>
        <w:keepNext w:val="0"/>
        <w:keepLines w:val="0"/>
        <w:pageBreakBefore w:val="0"/>
        <w:widowControl w:val="0"/>
        <w:kinsoku/>
        <w:wordWrap/>
        <w:overflowPunct/>
        <w:topLinePunct w:val="0"/>
        <w:bidi w:val="0"/>
        <w:spacing w:line="384" w:lineRule="auto"/>
        <w:ind w:right="0"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七、后续要求</w:t>
      </w:r>
    </w:p>
    <w:p w14:paraId="7067583C">
      <w:pPr>
        <w:pStyle w:val="8"/>
        <w:keepNext w:val="0"/>
        <w:keepLines w:val="0"/>
        <w:pageBreakBefore w:val="0"/>
        <w:widowControl w:val="0"/>
        <w:kinsoku/>
        <w:wordWrap/>
        <w:overflowPunct/>
        <w:topLinePunct w:val="0"/>
        <w:bidi w:val="0"/>
        <w:spacing w:after="0" w:line="384"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1、验收监测单位按照《建设项目竣工环境保护验收技术指南 污染影响类》在要求进一步完善验收监测报告，落实后续工作。</w:t>
      </w:r>
    </w:p>
    <w:p w14:paraId="1265C8CC">
      <w:pPr>
        <w:pStyle w:val="8"/>
        <w:keepNext w:val="0"/>
        <w:keepLines w:val="0"/>
        <w:pageBreakBefore w:val="0"/>
        <w:widowControl w:val="0"/>
        <w:kinsoku/>
        <w:wordWrap/>
        <w:overflowPunct/>
        <w:topLinePunct w:val="0"/>
        <w:bidi w:val="0"/>
        <w:spacing w:after="0" w:line="384"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2、根据排污许可制度相关要求，落实自行监测、台账等证后管理工作。</w:t>
      </w:r>
    </w:p>
    <w:p w14:paraId="060EA733">
      <w:pPr>
        <w:pStyle w:val="8"/>
        <w:keepNext w:val="0"/>
        <w:keepLines w:val="0"/>
        <w:pageBreakBefore w:val="0"/>
        <w:widowControl w:val="0"/>
        <w:kinsoku/>
        <w:wordWrap/>
        <w:overflowPunct/>
        <w:topLinePunct w:val="0"/>
        <w:bidi w:val="0"/>
        <w:spacing w:after="0" w:line="384" w:lineRule="auto"/>
        <w:ind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3、做好废水运行管理，按环评要求及时做好运行台账记录，经常检测，达标外排；</w:t>
      </w:r>
    </w:p>
    <w:p w14:paraId="44522CA9">
      <w:pPr>
        <w:pStyle w:val="8"/>
        <w:keepNext w:val="0"/>
        <w:keepLines w:val="0"/>
        <w:pageBreakBefore w:val="0"/>
        <w:widowControl w:val="0"/>
        <w:kinsoku/>
        <w:wordWrap/>
        <w:overflowPunct/>
        <w:topLinePunct w:val="0"/>
        <w:bidi w:val="0"/>
        <w:spacing w:after="0" w:line="384" w:lineRule="auto"/>
        <w:ind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4、做好废气运行管理，及时更换活性炭，做好油漆仓库和危废仓库废气的收集处置，做好油漆桶和稀释剂桶平时加盖管理；做好催化燃烧装置的运行管理，达标外排；</w:t>
      </w:r>
    </w:p>
    <w:p w14:paraId="0E3BD859">
      <w:pPr>
        <w:pStyle w:val="8"/>
        <w:keepNext w:val="0"/>
        <w:keepLines w:val="0"/>
        <w:pageBreakBefore w:val="0"/>
        <w:widowControl w:val="0"/>
        <w:kinsoku/>
        <w:wordWrap/>
        <w:overflowPunct/>
        <w:topLinePunct w:val="0"/>
        <w:bidi w:val="0"/>
        <w:spacing w:after="0" w:line="384" w:lineRule="auto"/>
        <w:ind w:firstLine="480" w:firstLineChars="200"/>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5、做好危废分类存放、防腐防渗防漏、截留导排及标识标签标牌等规范化建设，加强危险废物登记台账、转移联单管理。建议对危废暂存仓库废气进行规范治理。废物须及时进入危废仓库，做好台账记录。</w:t>
      </w:r>
    </w:p>
    <w:p w14:paraId="6114EEDB">
      <w:pPr>
        <w:pStyle w:val="8"/>
        <w:keepNext w:val="0"/>
        <w:keepLines w:val="0"/>
        <w:pageBreakBefore w:val="0"/>
        <w:widowControl w:val="0"/>
        <w:kinsoku/>
        <w:wordWrap/>
        <w:overflowPunct/>
        <w:topLinePunct w:val="0"/>
        <w:bidi w:val="0"/>
        <w:spacing w:after="0" w:line="384" w:lineRule="auto"/>
        <w:ind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6、明确拆除现场手动喷涂线相关说明，核实油漆用量和危废产生量；</w:t>
      </w:r>
    </w:p>
    <w:p w14:paraId="50AAEE7A">
      <w:pPr>
        <w:pStyle w:val="8"/>
        <w:keepNext w:val="0"/>
        <w:keepLines w:val="0"/>
        <w:pageBreakBefore w:val="0"/>
        <w:widowControl w:val="0"/>
        <w:kinsoku/>
        <w:wordWrap/>
        <w:overflowPunct/>
        <w:topLinePunct w:val="0"/>
        <w:bidi w:val="0"/>
        <w:spacing w:after="0" w:line="384" w:lineRule="auto"/>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7、日常加强废水、废气处理设施的维护保养，确保稳定运行；环保设施的工艺流程及操作规程上</w:t>
      </w:r>
      <w:r>
        <w:rPr>
          <w:rFonts w:hint="eastAsia" w:asciiTheme="minorEastAsia" w:hAnsiTheme="minorEastAsia" w:eastAsiaTheme="minorEastAsia" w:cstheme="minorEastAsia"/>
          <w:sz w:val="24"/>
        </w:rPr>
        <w:t>墙，</w:t>
      </w:r>
      <w:r>
        <w:rPr>
          <w:rFonts w:hint="eastAsia" w:asciiTheme="minorEastAsia" w:hAnsiTheme="minorEastAsia" w:eastAsiaTheme="minorEastAsia" w:cstheme="minorEastAsia"/>
          <w:sz w:val="24"/>
          <w:lang w:val="en-US" w:eastAsia="zh-CN"/>
        </w:rPr>
        <w:t>加强车间现场管理，</w:t>
      </w:r>
      <w:r>
        <w:rPr>
          <w:rFonts w:hint="eastAsia" w:asciiTheme="minorEastAsia" w:hAnsiTheme="minorEastAsia" w:eastAsiaTheme="minorEastAsia" w:cstheme="minorEastAsia"/>
          <w:sz w:val="24"/>
        </w:rPr>
        <w:t>落实环保设施运行台帐制度</w:t>
      </w:r>
      <w:r>
        <w:rPr>
          <w:rFonts w:hint="eastAsia" w:asciiTheme="minorEastAsia" w:hAnsiTheme="minorEastAsia" w:eastAsiaTheme="minorEastAsia" w:cstheme="minorEastAsia"/>
          <w:sz w:val="24"/>
          <w:lang w:val="en-US" w:eastAsia="zh-CN"/>
        </w:rPr>
        <w:t>和安全制度</w:t>
      </w:r>
      <w:r>
        <w:rPr>
          <w:rFonts w:hint="eastAsia" w:asciiTheme="minorEastAsia" w:hAnsiTheme="minorEastAsia" w:eastAsiaTheme="minorEastAsia" w:cstheme="minorEastAsia"/>
          <w:sz w:val="24"/>
        </w:rPr>
        <w:t>，建立长效管理机制。</w:t>
      </w:r>
    </w:p>
    <w:p w14:paraId="3AFAA110">
      <w:pPr>
        <w:keepNext w:val="0"/>
        <w:keepLines w:val="0"/>
        <w:pageBreakBefore w:val="0"/>
        <w:widowControl w:val="0"/>
        <w:kinsoku/>
        <w:wordWrap/>
        <w:overflowPunct/>
        <w:topLinePunct w:val="0"/>
        <w:bidi w:val="0"/>
        <w:adjustRightInd w:val="0"/>
        <w:snapToGrid w:val="0"/>
        <w:spacing w:line="360" w:lineRule="auto"/>
        <w:ind w:right="0"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八、验收组人员</w:t>
      </w:r>
    </w:p>
    <w:tbl>
      <w:tblPr>
        <w:tblStyle w:val="17"/>
        <w:tblW w:w="535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63"/>
        <w:gridCol w:w="3464"/>
        <w:gridCol w:w="2599"/>
        <w:gridCol w:w="2289"/>
      </w:tblGrid>
      <w:tr w14:paraId="50C40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1" w:hRule="atLeast"/>
          <w:jc w:val="center"/>
        </w:trPr>
        <w:tc>
          <w:tcPr>
            <w:tcW w:w="562" w:type="dxa"/>
            <w:tcBorders>
              <w:tl2br w:val="nil"/>
              <w:tr2bl w:val="nil"/>
            </w:tcBorders>
            <w:vAlign w:val="center"/>
          </w:tcPr>
          <w:p w14:paraId="1DCC7EF9">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3457" w:type="dxa"/>
            <w:tcBorders>
              <w:tl2br w:val="nil"/>
              <w:tr2bl w:val="nil"/>
            </w:tcBorders>
            <w:vAlign w:val="center"/>
          </w:tcPr>
          <w:p w14:paraId="28C4D9C5">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单位</w:t>
            </w:r>
          </w:p>
        </w:tc>
        <w:tc>
          <w:tcPr>
            <w:tcW w:w="2594" w:type="dxa"/>
            <w:tcBorders>
              <w:tl2br w:val="nil"/>
              <w:tr2bl w:val="nil"/>
            </w:tcBorders>
            <w:vAlign w:val="center"/>
          </w:tcPr>
          <w:p w14:paraId="6A0F1DE9">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签名</w:t>
            </w:r>
          </w:p>
        </w:tc>
        <w:tc>
          <w:tcPr>
            <w:tcW w:w="2285" w:type="dxa"/>
            <w:tcBorders>
              <w:tl2br w:val="nil"/>
              <w:tr2bl w:val="nil"/>
            </w:tcBorders>
            <w:vAlign w:val="center"/>
          </w:tcPr>
          <w:p w14:paraId="1E71FEFD">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备注</w:t>
            </w:r>
          </w:p>
        </w:tc>
      </w:tr>
      <w:tr w14:paraId="1B083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1" w:hRule="atLeast"/>
          <w:jc w:val="center"/>
        </w:trPr>
        <w:tc>
          <w:tcPr>
            <w:tcW w:w="562" w:type="dxa"/>
            <w:tcBorders>
              <w:tl2br w:val="nil"/>
              <w:tr2bl w:val="nil"/>
            </w:tcBorders>
            <w:vAlign w:val="center"/>
          </w:tcPr>
          <w:p w14:paraId="1C2ED17B">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3457" w:type="dxa"/>
            <w:tcBorders>
              <w:tl2br w:val="nil"/>
              <w:tr2bl w:val="nil"/>
            </w:tcBorders>
            <w:vAlign w:val="center"/>
          </w:tcPr>
          <w:p w14:paraId="3E2A67D4">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武义凯鑫厨具有限公司</w:t>
            </w:r>
          </w:p>
        </w:tc>
        <w:tc>
          <w:tcPr>
            <w:tcW w:w="2594" w:type="dxa"/>
            <w:tcBorders>
              <w:tl2br w:val="nil"/>
              <w:tr2bl w:val="nil"/>
            </w:tcBorders>
            <w:vAlign w:val="center"/>
          </w:tcPr>
          <w:p w14:paraId="14BBB080">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1"/>
                <w:szCs w:val="21"/>
              </w:rPr>
            </w:pPr>
          </w:p>
        </w:tc>
        <w:tc>
          <w:tcPr>
            <w:tcW w:w="2285" w:type="dxa"/>
            <w:tcBorders>
              <w:tl2br w:val="nil"/>
              <w:tr2bl w:val="nil"/>
            </w:tcBorders>
            <w:vAlign w:val="center"/>
          </w:tcPr>
          <w:p w14:paraId="6886ED6A">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项目建设单位</w:t>
            </w:r>
          </w:p>
        </w:tc>
      </w:tr>
      <w:tr w14:paraId="5F726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1" w:hRule="atLeast"/>
          <w:jc w:val="center"/>
        </w:trPr>
        <w:tc>
          <w:tcPr>
            <w:tcW w:w="562" w:type="dxa"/>
            <w:tcBorders>
              <w:tl2br w:val="nil"/>
              <w:tr2bl w:val="nil"/>
            </w:tcBorders>
            <w:vAlign w:val="center"/>
          </w:tcPr>
          <w:p w14:paraId="3399C4C2">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3457" w:type="dxa"/>
            <w:tcBorders>
              <w:tl2br w:val="nil"/>
              <w:tr2bl w:val="nil"/>
            </w:tcBorders>
            <w:vAlign w:val="center"/>
          </w:tcPr>
          <w:p w14:paraId="49AE8C2F">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浙江高鑫安全检测科技有限公司</w:t>
            </w:r>
          </w:p>
        </w:tc>
        <w:tc>
          <w:tcPr>
            <w:tcW w:w="2594" w:type="dxa"/>
            <w:tcBorders>
              <w:tl2br w:val="nil"/>
              <w:tr2bl w:val="nil"/>
            </w:tcBorders>
            <w:vAlign w:val="center"/>
          </w:tcPr>
          <w:p w14:paraId="356BC124">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1"/>
                <w:szCs w:val="21"/>
              </w:rPr>
            </w:pPr>
          </w:p>
        </w:tc>
        <w:tc>
          <w:tcPr>
            <w:tcW w:w="2285" w:type="dxa"/>
            <w:tcBorders>
              <w:tl2br w:val="nil"/>
              <w:tr2bl w:val="nil"/>
            </w:tcBorders>
            <w:vAlign w:val="center"/>
          </w:tcPr>
          <w:p w14:paraId="39EC38E6">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验收监测报告编制单位</w:t>
            </w:r>
          </w:p>
        </w:tc>
      </w:tr>
      <w:tr w14:paraId="0A3F6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1" w:hRule="atLeast"/>
          <w:jc w:val="center"/>
        </w:trPr>
        <w:tc>
          <w:tcPr>
            <w:tcW w:w="562" w:type="dxa"/>
            <w:tcBorders>
              <w:tl2br w:val="nil"/>
              <w:tr2bl w:val="nil"/>
            </w:tcBorders>
            <w:vAlign w:val="center"/>
          </w:tcPr>
          <w:p w14:paraId="68D9BC49">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3457" w:type="dxa"/>
            <w:tcBorders>
              <w:tl2br w:val="nil"/>
              <w:tr2bl w:val="nil"/>
            </w:tcBorders>
            <w:vAlign w:val="center"/>
          </w:tcPr>
          <w:p w14:paraId="0B3898A6">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浙江凯峰慈欣环保科技有限责任公司</w:t>
            </w:r>
          </w:p>
        </w:tc>
        <w:tc>
          <w:tcPr>
            <w:tcW w:w="2594" w:type="dxa"/>
            <w:tcBorders>
              <w:tl2br w:val="nil"/>
              <w:tr2bl w:val="nil"/>
            </w:tcBorders>
            <w:vAlign w:val="center"/>
          </w:tcPr>
          <w:p w14:paraId="02B5BB9E">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1"/>
                <w:szCs w:val="21"/>
              </w:rPr>
            </w:pPr>
          </w:p>
        </w:tc>
        <w:tc>
          <w:tcPr>
            <w:tcW w:w="2285" w:type="dxa"/>
            <w:tcBorders>
              <w:tl2br w:val="nil"/>
              <w:tr2bl w:val="nil"/>
            </w:tcBorders>
            <w:vAlign w:val="center"/>
          </w:tcPr>
          <w:p w14:paraId="67F89393">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环评编制单位</w:t>
            </w:r>
          </w:p>
        </w:tc>
      </w:tr>
      <w:tr w14:paraId="3C972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1" w:hRule="atLeast"/>
          <w:jc w:val="center"/>
        </w:trPr>
        <w:tc>
          <w:tcPr>
            <w:tcW w:w="562" w:type="dxa"/>
            <w:tcBorders>
              <w:tl2br w:val="nil"/>
              <w:tr2bl w:val="nil"/>
            </w:tcBorders>
            <w:vAlign w:val="center"/>
          </w:tcPr>
          <w:p w14:paraId="0BF89150">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3457" w:type="dxa"/>
            <w:tcBorders>
              <w:tl2br w:val="nil"/>
              <w:tr2bl w:val="nil"/>
            </w:tcBorders>
            <w:vAlign w:val="center"/>
          </w:tcPr>
          <w:p w14:paraId="22B93E0F">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武义碧波环保科技有限公司</w:t>
            </w:r>
          </w:p>
        </w:tc>
        <w:tc>
          <w:tcPr>
            <w:tcW w:w="2594" w:type="dxa"/>
            <w:tcBorders>
              <w:tl2br w:val="nil"/>
              <w:tr2bl w:val="nil"/>
            </w:tcBorders>
            <w:vAlign w:val="center"/>
          </w:tcPr>
          <w:p w14:paraId="2485A170">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1"/>
                <w:szCs w:val="21"/>
              </w:rPr>
            </w:pPr>
          </w:p>
        </w:tc>
        <w:tc>
          <w:tcPr>
            <w:tcW w:w="2285" w:type="dxa"/>
            <w:tcBorders>
              <w:tl2br w:val="nil"/>
              <w:tr2bl w:val="nil"/>
            </w:tcBorders>
            <w:vAlign w:val="center"/>
          </w:tcPr>
          <w:p w14:paraId="76D588BB">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环保设施</w:t>
            </w:r>
            <w:r>
              <w:rPr>
                <w:rFonts w:hint="default" w:ascii="Times New Roman" w:hAnsi="Times New Roman" w:eastAsia="宋体" w:cs="Times New Roman"/>
                <w:color w:val="auto"/>
                <w:sz w:val="21"/>
                <w:szCs w:val="21"/>
                <w:lang w:val="en-US" w:eastAsia="zh-CN"/>
              </w:rPr>
              <w:t>建设单位</w:t>
            </w:r>
          </w:p>
        </w:tc>
      </w:tr>
      <w:tr w14:paraId="64D7E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47" w:hRule="atLeast"/>
          <w:jc w:val="center"/>
        </w:trPr>
        <w:tc>
          <w:tcPr>
            <w:tcW w:w="562" w:type="dxa"/>
            <w:tcBorders>
              <w:tl2br w:val="nil"/>
              <w:tr2bl w:val="nil"/>
            </w:tcBorders>
            <w:vAlign w:val="center"/>
          </w:tcPr>
          <w:p w14:paraId="34D6BD59">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w:t>
            </w:r>
          </w:p>
        </w:tc>
        <w:tc>
          <w:tcPr>
            <w:tcW w:w="3457" w:type="dxa"/>
            <w:tcBorders>
              <w:tl2br w:val="nil"/>
              <w:tr2bl w:val="nil"/>
            </w:tcBorders>
            <w:vAlign w:val="center"/>
          </w:tcPr>
          <w:p w14:paraId="1C58C1B0">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专</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家</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组</w:t>
            </w:r>
          </w:p>
        </w:tc>
        <w:tc>
          <w:tcPr>
            <w:tcW w:w="4879" w:type="dxa"/>
            <w:gridSpan w:val="2"/>
            <w:tcBorders>
              <w:tl2br w:val="nil"/>
              <w:tr2bl w:val="nil"/>
            </w:tcBorders>
            <w:vAlign w:val="center"/>
          </w:tcPr>
          <w:p w14:paraId="1D2B15CA">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1"/>
                <w:szCs w:val="21"/>
              </w:rPr>
            </w:pPr>
          </w:p>
        </w:tc>
      </w:tr>
    </w:tbl>
    <w:p w14:paraId="628F50DA">
      <w:pPr>
        <w:keepNext w:val="0"/>
        <w:keepLines w:val="0"/>
        <w:pageBreakBefore w:val="0"/>
        <w:widowControl w:val="0"/>
        <w:kinsoku/>
        <w:wordWrap/>
        <w:overflowPunct/>
        <w:topLinePunct w:val="0"/>
        <w:bidi w:val="0"/>
        <w:spacing w:line="360" w:lineRule="auto"/>
        <w:ind w:right="0" w:firstLine="480" w:firstLineChars="200"/>
        <w:jc w:val="right"/>
        <w:textAlignment w:val="auto"/>
        <w:rPr>
          <w:rFonts w:hint="default" w:ascii="Times New Roman" w:hAnsi="Times New Roman" w:eastAsia="宋体" w:cs="Times New Roman"/>
          <w:color w:val="auto"/>
          <w:kern w:val="0"/>
          <w:sz w:val="24"/>
          <w:szCs w:val="24"/>
        </w:rPr>
      </w:pPr>
    </w:p>
    <w:p w14:paraId="15CE2398">
      <w:pPr>
        <w:keepNext w:val="0"/>
        <w:keepLines w:val="0"/>
        <w:pageBreakBefore w:val="0"/>
        <w:widowControl w:val="0"/>
        <w:kinsoku/>
        <w:wordWrap/>
        <w:overflowPunct/>
        <w:topLinePunct w:val="0"/>
        <w:bidi w:val="0"/>
        <w:spacing w:line="360" w:lineRule="auto"/>
        <w:ind w:right="0" w:firstLine="480" w:firstLineChars="200"/>
        <w:jc w:val="right"/>
        <w:textAlignment w:val="auto"/>
        <w:rPr>
          <w:rFonts w:hint="default" w:ascii="Times New Roman" w:hAnsi="Times New Roman" w:eastAsia="宋体" w:cs="Times New Roman"/>
          <w:color w:val="auto"/>
          <w:kern w:val="0"/>
          <w:sz w:val="24"/>
          <w:szCs w:val="24"/>
        </w:rPr>
      </w:pPr>
    </w:p>
    <w:p w14:paraId="71B80C8F">
      <w:pPr>
        <w:keepNext w:val="0"/>
        <w:keepLines w:val="0"/>
        <w:pageBreakBefore w:val="0"/>
        <w:widowControl w:val="0"/>
        <w:kinsoku/>
        <w:wordWrap/>
        <w:overflowPunct/>
        <w:topLinePunct w:val="0"/>
        <w:bidi w:val="0"/>
        <w:spacing w:line="360" w:lineRule="auto"/>
        <w:ind w:right="0" w:firstLine="480" w:firstLineChars="200"/>
        <w:jc w:val="right"/>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rPr>
        <w:t xml:space="preserve"> </w:t>
      </w:r>
      <w:r>
        <w:rPr>
          <w:rFonts w:hint="eastAsia" w:ascii="Times New Roman" w:hAnsi="Times New Roman" w:eastAsia="宋体" w:cs="Times New Roman"/>
          <w:color w:val="auto"/>
          <w:kern w:val="0"/>
          <w:sz w:val="24"/>
          <w:szCs w:val="24"/>
          <w:lang w:eastAsia="zh-CN"/>
        </w:rPr>
        <w:t>武义凯鑫厨具有限公司</w:t>
      </w:r>
    </w:p>
    <w:p w14:paraId="69B88881">
      <w:pPr>
        <w:keepNext w:val="0"/>
        <w:keepLines w:val="0"/>
        <w:pageBreakBefore w:val="0"/>
        <w:widowControl w:val="0"/>
        <w:kinsoku/>
        <w:wordWrap/>
        <w:overflowPunct/>
        <w:topLinePunct w:val="0"/>
        <w:bidi w:val="0"/>
        <w:spacing w:line="360" w:lineRule="auto"/>
        <w:ind w:right="0" w:firstLine="480" w:firstLineChars="200"/>
        <w:jc w:val="right"/>
        <w:textAlignment w:val="auto"/>
        <w:rPr>
          <w:rFonts w:hint="default"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 xml:space="preserve"> </w:t>
      </w:r>
      <w:r>
        <w:rPr>
          <w:rFonts w:hint="default" w:ascii="Times New Roman" w:hAnsi="Times New Roman" w:eastAsia="宋体" w:cs="Times New Roman"/>
          <w:color w:val="auto"/>
          <w:kern w:val="0"/>
          <w:sz w:val="24"/>
          <w:szCs w:val="24"/>
        </w:rPr>
        <w:t>年</w:t>
      </w:r>
      <w:r>
        <w:rPr>
          <w:rFonts w:hint="eastAsia" w:ascii="Times New Roman" w:hAnsi="Times New Roman" w:eastAsia="宋体" w:cs="Times New Roman"/>
          <w:color w:val="auto"/>
          <w:kern w:val="0"/>
          <w:sz w:val="24"/>
          <w:szCs w:val="24"/>
          <w:lang w:val="en-US" w:eastAsia="zh-CN"/>
        </w:rPr>
        <w:t xml:space="preserve">  </w:t>
      </w:r>
      <w:r>
        <w:rPr>
          <w:rFonts w:hint="default" w:ascii="Times New Roman" w:hAnsi="Times New Roman" w:eastAsia="宋体" w:cs="Times New Roman"/>
          <w:color w:val="auto"/>
          <w:kern w:val="0"/>
          <w:sz w:val="24"/>
          <w:szCs w:val="24"/>
        </w:rPr>
        <w:t>月</w:t>
      </w:r>
      <w:r>
        <w:rPr>
          <w:rFonts w:hint="eastAsia" w:ascii="Times New Roman" w:hAnsi="Times New Roman" w:eastAsia="宋体" w:cs="Times New Roman"/>
          <w:color w:val="auto"/>
          <w:kern w:val="0"/>
          <w:sz w:val="24"/>
          <w:szCs w:val="24"/>
          <w:lang w:val="en-US" w:eastAsia="zh-CN"/>
        </w:rPr>
        <w:t xml:space="preserve">  </w:t>
      </w:r>
      <w:r>
        <w:rPr>
          <w:rFonts w:hint="default" w:ascii="Times New Roman" w:hAnsi="Times New Roman" w:eastAsia="宋体" w:cs="Times New Roman"/>
          <w:color w:val="auto"/>
          <w:kern w:val="0"/>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3753764"/>
    </w:sdtPr>
    <w:sdtContent>
      <w:p w14:paraId="210C67E6">
        <w:pPr>
          <w:pStyle w:val="13"/>
          <w:jc w:val="center"/>
        </w:pPr>
        <w:r>
          <w:fldChar w:fldCharType="begin"/>
        </w:r>
        <w:r>
          <w:instrText xml:space="preserve">PAGE   \* MERGEFORMAT</w:instrText>
        </w:r>
        <w:r>
          <w:fldChar w:fldCharType="separate"/>
        </w:r>
        <w:r>
          <w:rPr>
            <w:lang w:val="zh-CN"/>
          </w:rPr>
          <w:t>2</w:t>
        </w:r>
        <w:r>
          <w:fldChar w:fldCharType="end"/>
        </w:r>
      </w:p>
    </w:sdtContent>
  </w:sdt>
  <w:p w14:paraId="2405947E">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18C14"/>
    <w:multiLevelType w:val="multilevel"/>
    <w:tmpl w:val="59F18C14"/>
    <w:lvl w:ilvl="0" w:tentative="0">
      <w:start w:val="1"/>
      <w:numFmt w:val="decimal"/>
      <w:suff w:val="space"/>
      <w:lvlText w:val="%1."/>
      <w:lvlJc w:val="left"/>
      <w:pPr>
        <w:tabs>
          <w:tab w:val="left" w:pos="432"/>
        </w:tabs>
        <w:ind w:left="0" w:firstLine="0"/>
      </w:pPr>
      <w:rPr>
        <w:rFonts w:hint="default" w:ascii="Times New Roman" w:hAnsi="Times New Roman" w:eastAsia="宋体" w:cs="宋体"/>
        <w:b/>
        <w:sz w:val="24"/>
      </w:rPr>
    </w:lvl>
    <w:lvl w:ilvl="1" w:tentative="0">
      <w:start w:val="1"/>
      <w:numFmt w:val="decimal"/>
      <w:pStyle w:val="4"/>
      <w:suff w:val="space"/>
      <w:lvlText w:val="%1.%2."/>
      <w:lvlJc w:val="left"/>
      <w:pPr>
        <w:tabs>
          <w:tab w:val="left" w:pos="432"/>
        </w:tabs>
        <w:ind w:left="0" w:firstLine="0"/>
      </w:pPr>
      <w:rPr>
        <w:rFonts w:hint="default" w:ascii="Times New Roman" w:hAnsi="Times New Roman" w:eastAsia="宋体" w:cs="宋体"/>
        <w:b/>
        <w:sz w:val="24"/>
      </w:rPr>
    </w:lvl>
    <w:lvl w:ilvl="2" w:tentative="0">
      <w:start w:val="1"/>
      <w:numFmt w:val="decimal"/>
      <w:pStyle w:val="5"/>
      <w:suff w:val="space"/>
      <w:lvlText w:val="%1.%2.%3."/>
      <w:lvlJc w:val="left"/>
      <w:pPr>
        <w:tabs>
          <w:tab w:val="left" w:pos="432"/>
        </w:tabs>
        <w:ind w:left="0" w:firstLine="0"/>
      </w:pPr>
      <w:rPr>
        <w:rFonts w:hint="default" w:ascii="Times New Roman" w:hAnsi="Times New Roman" w:eastAsia="宋体" w:cs="宋体"/>
        <w:b/>
        <w:sz w:val="24"/>
      </w:rPr>
    </w:lvl>
    <w:lvl w:ilvl="3" w:tentative="0">
      <w:start w:val="1"/>
      <w:numFmt w:val="decimal"/>
      <w:pStyle w:val="6"/>
      <w:suff w:val="space"/>
      <w:lvlText w:val="%1.%2.%3.%4."/>
      <w:lvlJc w:val="left"/>
      <w:pPr>
        <w:tabs>
          <w:tab w:val="left" w:pos="432"/>
        </w:tabs>
        <w:ind w:left="0" w:firstLine="0"/>
      </w:pPr>
      <w:rPr>
        <w:rFonts w:hint="default" w:ascii="Times New Roman" w:hAnsi="Times New Roman" w:eastAsia="宋体" w:cs="宋体"/>
        <w:b/>
        <w:sz w:val="24"/>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1"/>
        </w:tabs>
        <w:ind w:left="1151" w:hanging="1151"/>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MWZmZDlmNTc0Y2JiYzFhZDU5MWRiZDNmZTlhNTkifQ=="/>
  </w:docVars>
  <w:rsids>
    <w:rsidRoot w:val="20CE3211"/>
    <w:rsid w:val="000467BE"/>
    <w:rsid w:val="00062B16"/>
    <w:rsid w:val="0008066D"/>
    <w:rsid w:val="000C08CE"/>
    <w:rsid w:val="000C76FC"/>
    <w:rsid w:val="000F3953"/>
    <w:rsid w:val="00114E8B"/>
    <w:rsid w:val="00125429"/>
    <w:rsid w:val="00146CF1"/>
    <w:rsid w:val="001607F1"/>
    <w:rsid w:val="00177603"/>
    <w:rsid w:val="0019023B"/>
    <w:rsid w:val="0019538E"/>
    <w:rsid w:val="001A60D1"/>
    <w:rsid w:val="001C7EA4"/>
    <w:rsid w:val="001F4F89"/>
    <w:rsid w:val="00201FB9"/>
    <w:rsid w:val="00230563"/>
    <w:rsid w:val="002340C0"/>
    <w:rsid w:val="00236B08"/>
    <w:rsid w:val="002434E9"/>
    <w:rsid w:val="0025758A"/>
    <w:rsid w:val="00265D4B"/>
    <w:rsid w:val="00280BB0"/>
    <w:rsid w:val="002A28B1"/>
    <w:rsid w:val="002E1B91"/>
    <w:rsid w:val="003023D0"/>
    <w:rsid w:val="00323859"/>
    <w:rsid w:val="003264A5"/>
    <w:rsid w:val="00331928"/>
    <w:rsid w:val="00331FDF"/>
    <w:rsid w:val="00382A32"/>
    <w:rsid w:val="003D3DEA"/>
    <w:rsid w:val="00454378"/>
    <w:rsid w:val="00460412"/>
    <w:rsid w:val="00461EBD"/>
    <w:rsid w:val="00470FCE"/>
    <w:rsid w:val="00473D49"/>
    <w:rsid w:val="00474C97"/>
    <w:rsid w:val="004908A4"/>
    <w:rsid w:val="004C3C09"/>
    <w:rsid w:val="0050031B"/>
    <w:rsid w:val="00506014"/>
    <w:rsid w:val="00511196"/>
    <w:rsid w:val="00532511"/>
    <w:rsid w:val="00540F3B"/>
    <w:rsid w:val="00554C02"/>
    <w:rsid w:val="005568B0"/>
    <w:rsid w:val="00557CEE"/>
    <w:rsid w:val="00571AFD"/>
    <w:rsid w:val="00575E0C"/>
    <w:rsid w:val="00590D86"/>
    <w:rsid w:val="00594A33"/>
    <w:rsid w:val="005E1D2D"/>
    <w:rsid w:val="00616188"/>
    <w:rsid w:val="006229BC"/>
    <w:rsid w:val="006372BB"/>
    <w:rsid w:val="006400D4"/>
    <w:rsid w:val="00686C95"/>
    <w:rsid w:val="006C7918"/>
    <w:rsid w:val="006D177A"/>
    <w:rsid w:val="006D6C46"/>
    <w:rsid w:val="006F4DC5"/>
    <w:rsid w:val="007160E4"/>
    <w:rsid w:val="00792450"/>
    <w:rsid w:val="00793980"/>
    <w:rsid w:val="007A4980"/>
    <w:rsid w:val="007C7BC8"/>
    <w:rsid w:val="007D10F7"/>
    <w:rsid w:val="007D1FF0"/>
    <w:rsid w:val="007D3D17"/>
    <w:rsid w:val="007D6C3C"/>
    <w:rsid w:val="007E272B"/>
    <w:rsid w:val="007E72BF"/>
    <w:rsid w:val="007F141C"/>
    <w:rsid w:val="007F1DD5"/>
    <w:rsid w:val="0082355C"/>
    <w:rsid w:val="008303B3"/>
    <w:rsid w:val="00840848"/>
    <w:rsid w:val="00842F49"/>
    <w:rsid w:val="00892027"/>
    <w:rsid w:val="008A0E28"/>
    <w:rsid w:val="008A26F9"/>
    <w:rsid w:val="008C0E44"/>
    <w:rsid w:val="008C752C"/>
    <w:rsid w:val="008E631E"/>
    <w:rsid w:val="008E6C47"/>
    <w:rsid w:val="008F407A"/>
    <w:rsid w:val="009177A4"/>
    <w:rsid w:val="00922DA1"/>
    <w:rsid w:val="0094606A"/>
    <w:rsid w:val="00954667"/>
    <w:rsid w:val="00954EBD"/>
    <w:rsid w:val="0095798C"/>
    <w:rsid w:val="00971170"/>
    <w:rsid w:val="0097357B"/>
    <w:rsid w:val="00983515"/>
    <w:rsid w:val="009F0833"/>
    <w:rsid w:val="009F2A8E"/>
    <w:rsid w:val="009F77E3"/>
    <w:rsid w:val="00A035B0"/>
    <w:rsid w:val="00A3584F"/>
    <w:rsid w:val="00A75C2A"/>
    <w:rsid w:val="00AE2409"/>
    <w:rsid w:val="00B07391"/>
    <w:rsid w:val="00B27E07"/>
    <w:rsid w:val="00B33F52"/>
    <w:rsid w:val="00B351E1"/>
    <w:rsid w:val="00B738F5"/>
    <w:rsid w:val="00B9721C"/>
    <w:rsid w:val="00BA3578"/>
    <w:rsid w:val="00BF1D1C"/>
    <w:rsid w:val="00C428AA"/>
    <w:rsid w:val="00C7739E"/>
    <w:rsid w:val="00C900FD"/>
    <w:rsid w:val="00CA107D"/>
    <w:rsid w:val="00CA230F"/>
    <w:rsid w:val="00CD359A"/>
    <w:rsid w:val="00CE6E4F"/>
    <w:rsid w:val="00CF28E8"/>
    <w:rsid w:val="00D21DCA"/>
    <w:rsid w:val="00D54BCA"/>
    <w:rsid w:val="00D75704"/>
    <w:rsid w:val="00D856E3"/>
    <w:rsid w:val="00D96A14"/>
    <w:rsid w:val="00DB3A12"/>
    <w:rsid w:val="00DB5243"/>
    <w:rsid w:val="00DC1E7A"/>
    <w:rsid w:val="00DC359A"/>
    <w:rsid w:val="00DD633F"/>
    <w:rsid w:val="00DE3528"/>
    <w:rsid w:val="00E16148"/>
    <w:rsid w:val="00E22E7E"/>
    <w:rsid w:val="00E3145C"/>
    <w:rsid w:val="00E40F20"/>
    <w:rsid w:val="00E4189C"/>
    <w:rsid w:val="00E45C55"/>
    <w:rsid w:val="00E819C1"/>
    <w:rsid w:val="00E96F1F"/>
    <w:rsid w:val="00E97D5A"/>
    <w:rsid w:val="00EC6201"/>
    <w:rsid w:val="00EC687B"/>
    <w:rsid w:val="00ED69A3"/>
    <w:rsid w:val="00EE51AC"/>
    <w:rsid w:val="00F27861"/>
    <w:rsid w:val="00F300EB"/>
    <w:rsid w:val="00F3165E"/>
    <w:rsid w:val="00F66105"/>
    <w:rsid w:val="00FB1904"/>
    <w:rsid w:val="00FC462A"/>
    <w:rsid w:val="00FE39C5"/>
    <w:rsid w:val="028A6678"/>
    <w:rsid w:val="02E56002"/>
    <w:rsid w:val="04AD5164"/>
    <w:rsid w:val="056C4EC7"/>
    <w:rsid w:val="061B4B76"/>
    <w:rsid w:val="08593F75"/>
    <w:rsid w:val="086A5298"/>
    <w:rsid w:val="09D96E3D"/>
    <w:rsid w:val="09FA33E6"/>
    <w:rsid w:val="0A590862"/>
    <w:rsid w:val="0B06004D"/>
    <w:rsid w:val="0BD936D7"/>
    <w:rsid w:val="0E861EBF"/>
    <w:rsid w:val="0ECE23B1"/>
    <w:rsid w:val="0ED86B5D"/>
    <w:rsid w:val="0F9F0090"/>
    <w:rsid w:val="105C40FD"/>
    <w:rsid w:val="12CE63FE"/>
    <w:rsid w:val="13A04ADA"/>
    <w:rsid w:val="145002AE"/>
    <w:rsid w:val="15995C85"/>
    <w:rsid w:val="15BD7F5F"/>
    <w:rsid w:val="16D8064E"/>
    <w:rsid w:val="1C984628"/>
    <w:rsid w:val="1D076D57"/>
    <w:rsid w:val="1D733B41"/>
    <w:rsid w:val="1F703C2D"/>
    <w:rsid w:val="207479E5"/>
    <w:rsid w:val="20CE3211"/>
    <w:rsid w:val="21461234"/>
    <w:rsid w:val="227D7253"/>
    <w:rsid w:val="22832995"/>
    <w:rsid w:val="23792073"/>
    <w:rsid w:val="24402578"/>
    <w:rsid w:val="24CE32F5"/>
    <w:rsid w:val="24EC3CBB"/>
    <w:rsid w:val="24FC17A2"/>
    <w:rsid w:val="263E1437"/>
    <w:rsid w:val="26CA25D9"/>
    <w:rsid w:val="2ABE332C"/>
    <w:rsid w:val="2B62427F"/>
    <w:rsid w:val="2C161F48"/>
    <w:rsid w:val="2C524C6B"/>
    <w:rsid w:val="2DCE2518"/>
    <w:rsid w:val="2DE04D15"/>
    <w:rsid w:val="2DF23728"/>
    <w:rsid w:val="2EAE551D"/>
    <w:rsid w:val="2FEE43F1"/>
    <w:rsid w:val="31A625E3"/>
    <w:rsid w:val="34AD30CE"/>
    <w:rsid w:val="361222E6"/>
    <w:rsid w:val="37EF3083"/>
    <w:rsid w:val="380375EF"/>
    <w:rsid w:val="384D7442"/>
    <w:rsid w:val="38805791"/>
    <w:rsid w:val="39B93301"/>
    <w:rsid w:val="3D834DE4"/>
    <w:rsid w:val="3F6D1405"/>
    <w:rsid w:val="416041AB"/>
    <w:rsid w:val="41A8501E"/>
    <w:rsid w:val="42515792"/>
    <w:rsid w:val="42AA16E0"/>
    <w:rsid w:val="43C16876"/>
    <w:rsid w:val="44DE55EE"/>
    <w:rsid w:val="452746D4"/>
    <w:rsid w:val="462A00B0"/>
    <w:rsid w:val="471E600D"/>
    <w:rsid w:val="48766925"/>
    <w:rsid w:val="4A9B6811"/>
    <w:rsid w:val="4EFF64A6"/>
    <w:rsid w:val="4F1E3874"/>
    <w:rsid w:val="4FD95FFF"/>
    <w:rsid w:val="504D156B"/>
    <w:rsid w:val="50DC2707"/>
    <w:rsid w:val="52972F71"/>
    <w:rsid w:val="5349536B"/>
    <w:rsid w:val="5475601D"/>
    <w:rsid w:val="554C7841"/>
    <w:rsid w:val="56896082"/>
    <w:rsid w:val="57352277"/>
    <w:rsid w:val="577E7223"/>
    <w:rsid w:val="58157E98"/>
    <w:rsid w:val="589C4ADD"/>
    <w:rsid w:val="58D00F8B"/>
    <w:rsid w:val="5B635A87"/>
    <w:rsid w:val="5F6D454E"/>
    <w:rsid w:val="60737A8C"/>
    <w:rsid w:val="60953251"/>
    <w:rsid w:val="61460763"/>
    <w:rsid w:val="64A746D5"/>
    <w:rsid w:val="65444892"/>
    <w:rsid w:val="65705687"/>
    <w:rsid w:val="68720204"/>
    <w:rsid w:val="6A317D08"/>
    <w:rsid w:val="6BAD0E91"/>
    <w:rsid w:val="6BFB3E8C"/>
    <w:rsid w:val="6C3637CB"/>
    <w:rsid w:val="6DCC7493"/>
    <w:rsid w:val="6E4346A3"/>
    <w:rsid w:val="6E945F8A"/>
    <w:rsid w:val="6EB82C2C"/>
    <w:rsid w:val="705C41DE"/>
    <w:rsid w:val="712800EB"/>
    <w:rsid w:val="71C86EF2"/>
    <w:rsid w:val="720C149E"/>
    <w:rsid w:val="728070C0"/>
    <w:rsid w:val="72E95B09"/>
    <w:rsid w:val="736A6BA6"/>
    <w:rsid w:val="73DE78B6"/>
    <w:rsid w:val="74340800"/>
    <w:rsid w:val="74554F8E"/>
    <w:rsid w:val="77D6533D"/>
    <w:rsid w:val="780E09A7"/>
    <w:rsid w:val="78CD780C"/>
    <w:rsid w:val="7B13355C"/>
    <w:rsid w:val="7BFE0DF7"/>
    <w:rsid w:val="7C2E105C"/>
    <w:rsid w:val="7D6248A9"/>
    <w:rsid w:val="7D844BC6"/>
    <w:rsid w:val="7DD4323D"/>
    <w:rsid w:val="7E3D5A57"/>
    <w:rsid w:val="7E4C0C97"/>
    <w:rsid w:val="7FE8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autoRedefine/>
    <w:semiHidden/>
    <w:unhideWhenUsed/>
    <w:qFormat/>
    <w:uiPriority w:val="0"/>
    <w:pPr>
      <w:keepNext/>
      <w:keepLines/>
      <w:numPr>
        <w:ilvl w:val="1"/>
        <w:numId w:val="1"/>
      </w:numPr>
      <w:spacing w:before="50" w:beforeLines="50" w:after="50" w:afterLines="50"/>
      <w:jc w:val="left"/>
      <w:outlineLvl w:val="1"/>
    </w:pPr>
    <w:rPr>
      <w:rFonts w:ascii="Times New Roman" w:hAnsi="Times New Roman" w:eastAsia="宋体" w:cs="Times New Roman"/>
      <w:b/>
      <w:bCs/>
      <w:sz w:val="24"/>
      <w:szCs w:val="32"/>
    </w:rPr>
  </w:style>
  <w:style w:type="paragraph" w:styleId="5">
    <w:name w:val="heading 3"/>
    <w:basedOn w:val="1"/>
    <w:next w:val="1"/>
    <w:semiHidden/>
    <w:unhideWhenUsed/>
    <w:qFormat/>
    <w:uiPriority w:val="0"/>
    <w:pPr>
      <w:keepNext/>
      <w:keepLines/>
      <w:numPr>
        <w:ilvl w:val="2"/>
        <w:numId w:val="1"/>
      </w:numPr>
      <w:spacing w:line="360" w:lineRule="auto"/>
      <w:outlineLvl w:val="2"/>
    </w:pPr>
    <w:rPr>
      <w:b/>
      <w:sz w:val="24"/>
    </w:rPr>
  </w:style>
  <w:style w:type="paragraph" w:styleId="6">
    <w:name w:val="heading 4"/>
    <w:basedOn w:val="1"/>
    <w:next w:val="1"/>
    <w:autoRedefine/>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link w:val="38"/>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3">
    <w:name w:val="正文首行缩进2个字 Char"/>
    <w:basedOn w:val="1"/>
    <w:autoRedefine/>
    <w:qFormat/>
    <w:uiPriority w:val="0"/>
    <w:pPr>
      <w:ind w:firstLine="480" w:firstLineChars="200"/>
    </w:pPr>
    <w:rPr>
      <w:rFonts w:eastAsia="楷体"/>
      <w:sz w:val="24"/>
      <w:szCs w:val="24"/>
    </w:rPr>
  </w:style>
  <w:style w:type="paragraph" w:styleId="7">
    <w:name w:val="annotation text"/>
    <w:basedOn w:val="1"/>
    <w:link w:val="30"/>
    <w:autoRedefine/>
    <w:qFormat/>
    <w:uiPriority w:val="99"/>
    <w:pPr>
      <w:spacing w:beforeLines="50" w:afterLines="50" w:line="360" w:lineRule="auto"/>
      <w:ind w:firstLine="200" w:firstLineChars="200"/>
      <w:jc w:val="left"/>
    </w:pPr>
    <w:rPr>
      <w:rFonts w:ascii="Times New Roman" w:hAnsi="Times New Roman" w:eastAsia="宋体" w:cs="Times New Roman"/>
      <w:sz w:val="24"/>
      <w:szCs w:val="24"/>
    </w:rPr>
  </w:style>
  <w:style w:type="paragraph" w:styleId="8">
    <w:name w:val="Body Text"/>
    <w:basedOn w:val="1"/>
    <w:next w:val="9"/>
    <w:link w:val="34"/>
    <w:autoRedefine/>
    <w:qFormat/>
    <w:uiPriority w:val="0"/>
    <w:pPr>
      <w:spacing w:after="120"/>
    </w:pPr>
    <w:rPr>
      <w:rFonts w:ascii="Times New Roman" w:hAnsi="Times New Roman" w:eastAsia="宋体" w:cs="Times New Roman"/>
      <w:szCs w:val="24"/>
    </w:rPr>
  </w:style>
  <w:style w:type="paragraph" w:styleId="9">
    <w:name w:val="Body Text First Indent"/>
    <w:basedOn w:val="8"/>
    <w:autoRedefine/>
    <w:qFormat/>
    <w:uiPriority w:val="0"/>
    <w:pPr>
      <w:adjustRightInd w:val="0"/>
      <w:snapToGrid w:val="0"/>
      <w:spacing w:line="336" w:lineRule="auto"/>
      <w:ind w:firstLine="200" w:firstLineChars="200"/>
    </w:pPr>
  </w:style>
  <w:style w:type="paragraph" w:styleId="10">
    <w:name w:val="Plain Text"/>
    <w:basedOn w:val="1"/>
    <w:next w:val="11"/>
    <w:autoRedefine/>
    <w:qFormat/>
    <w:uiPriority w:val="99"/>
    <w:pPr>
      <w:widowControl/>
      <w:spacing w:beforeAutospacing="1" w:afterAutospacing="1"/>
      <w:jc w:val="left"/>
    </w:pPr>
    <w:rPr>
      <w:rFonts w:ascii="ˎ̥" w:hAnsi="ˎ̥"/>
      <w:sz w:val="18"/>
      <w:szCs w:val="18"/>
    </w:rPr>
  </w:style>
  <w:style w:type="paragraph" w:styleId="11">
    <w:name w:val="toc 1"/>
    <w:basedOn w:val="1"/>
    <w:next w:val="1"/>
    <w:autoRedefine/>
    <w:qFormat/>
    <w:uiPriority w:val="39"/>
    <w:pPr>
      <w:spacing w:beforeLines="50" w:afterLines="50" w:line="360" w:lineRule="auto"/>
      <w:ind w:firstLine="200" w:firstLineChars="200"/>
      <w:jc w:val="left"/>
    </w:pPr>
    <w:rPr>
      <w:rFonts w:ascii="Calibri" w:hAnsi="Calibri" w:eastAsia="宋体" w:cs="Times New Roman"/>
      <w:b/>
      <w:bCs/>
      <w:caps/>
      <w:sz w:val="20"/>
      <w:szCs w:val="20"/>
    </w:rPr>
  </w:style>
  <w:style w:type="paragraph" w:styleId="12">
    <w:name w:val="Balloon Text"/>
    <w:basedOn w:val="1"/>
    <w:link w:val="33"/>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link w:val="29"/>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First Indent 2"/>
    <w:basedOn w:val="6"/>
    <w:next w:val="9"/>
    <w:autoRedefine/>
    <w:qFormat/>
    <w:uiPriority w:val="0"/>
    <w:pPr>
      <w:tabs>
        <w:tab w:val="left" w:pos="420"/>
        <w:tab w:val="left" w:pos="870"/>
        <w:tab w:val="left" w:pos="3150"/>
      </w:tabs>
      <w:autoSpaceDE w:val="0"/>
      <w:autoSpaceDN w:val="0"/>
      <w:spacing w:beforeLines="25" w:line="336" w:lineRule="auto"/>
      <w:ind w:firstLine="527" w:firstLineChars="0"/>
    </w:pPr>
    <w:rPr>
      <w:rFonts w:ascii="宋体"/>
      <w:szCs w:val="28"/>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autoRedefine/>
    <w:unhideWhenUsed/>
    <w:qFormat/>
    <w:uiPriority w:val="0"/>
    <w:rPr>
      <w:color w:val="0563C1" w:themeColor="hyperlink"/>
      <w:u w:val="single"/>
      <w14:textFill>
        <w14:solidFill>
          <w14:schemeClr w14:val="hlink"/>
        </w14:solidFill>
      </w14:textFill>
    </w:rPr>
  </w:style>
  <w:style w:type="paragraph" w:customStyle="1" w:styleId="20">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1">
    <w:name w:val="表格正文"/>
    <w:basedOn w:val="1"/>
    <w:autoRedefine/>
    <w:qFormat/>
    <w:uiPriority w:val="0"/>
    <w:pPr>
      <w:spacing w:line="360" w:lineRule="exact"/>
      <w:jc w:val="center"/>
    </w:pPr>
    <w:rPr>
      <w:rFonts w:eastAsia="宋体"/>
      <w:color w:val="000000"/>
      <w:szCs w:val="24"/>
    </w:rPr>
  </w:style>
  <w:style w:type="paragraph" w:customStyle="1" w:styleId="22">
    <w:name w:val="列出段落1"/>
    <w:basedOn w:val="1"/>
    <w:autoRedefine/>
    <w:unhideWhenUsed/>
    <w:qFormat/>
    <w:uiPriority w:val="99"/>
    <w:pPr>
      <w:ind w:firstLine="420" w:firstLineChars="200"/>
    </w:pPr>
  </w:style>
  <w:style w:type="paragraph" w:customStyle="1" w:styleId="23">
    <w:name w:val="正文文本缩进 21"/>
    <w:basedOn w:val="1"/>
    <w:autoRedefine/>
    <w:qFormat/>
    <w:uiPriority w:val="0"/>
    <w:pPr>
      <w:spacing w:line="312" w:lineRule="atLeast"/>
      <w:ind w:firstLine="570"/>
      <w:jc w:val="distribute"/>
      <w:textAlignment w:val="baseline"/>
    </w:pPr>
    <w:rPr>
      <w:rFonts w:ascii="Times New Roman" w:hAnsi="Times New Roman" w:eastAsia="仿宋_GB2312" w:cs="Times New Roman"/>
      <w:sz w:val="28"/>
      <w:szCs w:val="20"/>
    </w:rPr>
  </w:style>
  <w:style w:type="paragraph" w:customStyle="1" w:styleId="24">
    <w:name w:val="普通(网站)1"/>
    <w:basedOn w:val="1"/>
    <w:autoRedefine/>
    <w:qFormat/>
    <w:uiPriority w:val="0"/>
    <w:pPr>
      <w:spacing w:before="100" w:beforeAutospacing="1" w:after="100" w:afterAutospacing="1"/>
    </w:pPr>
    <w:rPr>
      <w:rFonts w:ascii="宋体" w:hAnsi="宋体" w:eastAsia="宋体" w:cs="宋体"/>
      <w:sz w:val="24"/>
      <w:szCs w:val="24"/>
    </w:rPr>
  </w:style>
  <w:style w:type="paragraph" w:customStyle="1" w:styleId="25">
    <w:name w:val="正文001"/>
    <w:basedOn w:val="1"/>
    <w:autoRedefine/>
    <w:qFormat/>
    <w:uiPriority w:val="0"/>
    <w:pPr>
      <w:spacing w:line="440" w:lineRule="atLeast"/>
      <w:ind w:firstLine="200" w:firstLineChars="200"/>
    </w:pPr>
    <w:rPr>
      <w:sz w:val="24"/>
      <w:szCs w:val="20"/>
    </w:rPr>
  </w:style>
  <w:style w:type="paragraph" w:customStyle="1" w:styleId="26">
    <w:name w:val="正文文字缩进 2"/>
    <w:basedOn w:val="1"/>
    <w:autoRedefine/>
    <w:qFormat/>
    <w:uiPriority w:val="0"/>
    <w:pPr>
      <w:spacing w:line="560" w:lineRule="exact"/>
      <w:ind w:firstLine="570"/>
    </w:pPr>
    <w:rPr>
      <w:szCs w:val="28"/>
    </w:rPr>
  </w:style>
  <w:style w:type="paragraph" w:customStyle="1" w:styleId="27">
    <w:name w:val="Table Paragraph"/>
    <w:basedOn w:val="1"/>
    <w:autoRedefine/>
    <w:qFormat/>
    <w:uiPriority w:val="1"/>
    <w:pPr>
      <w:jc w:val="left"/>
    </w:pPr>
    <w:rPr>
      <w:kern w:val="0"/>
      <w:sz w:val="22"/>
      <w:lang w:eastAsia="en-US"/>
    </w:rPr>
  </w:style>
  <w:style w:type="paragraph" w:customStyle="1" w:styleId="28">
    <w:name w:val="导则正文"/>
    <w:basedOn w:val="1"/>
    <w:autoRedefine/>
    <w:qFormat/>
    <w:uiPriority w:val="0"/>
    <w:pPr>
      <w:ind w:firstLine="200" w:firstLineChars="200"/>
      <w:jc w:val="left"/>
    </w:pPr>
    <w:rPr>
      <w:rFonts w:ascii="Times New Roman" w:hAnsi="Times New Roman" w:eastAsia="宋体" w:cs="Times New Roman"/>
      <w:szCs w:val="21"/>
    </w:rPr>
  </w:style>
  <w:style w:type="character" w:customStyle="1" w:styleId="29">
    <w:name w:val="页眉 字符"/>
    <w:basedOn w:val="18"/>
    <w:link w:val="14"/>
    <w:autoRedefine/>
    <w:qFormat/>
    <w:uiPriority w:val="0"/>
    <w:rPr>
      <w:rFonts w:asciiTheme="minorHAnsi" w:hAnsiTheme="minorHAnsi" w:eastAsiaTheme="minorEastAsia" w:cstheme="minorBidi"/>
      <w:kern w:val="2"/>
      <w:sz w:val="18"/>
      <w:szCs w:val="18"/>
    </w:rPr>
  </w:style>
  <w:style w:type="character" w:customStyle="1" w:styleId="30">
    <w:name w:val="批注文字 字符"/>
    <w:basedOn w:val="18"/>
    <w:link w:val="7"/>
    <w:autoRedefine/>
    <w:qFormat/>
    <w:uiPriority w:val="99"/>
    <w:rPr>
      <w:kern w:val="2"/>
      <w:sz w:val="24"/>
      <w:szCs w:val="24"/>
    </w:rPr>
  </w:style>
  <w:style w:type="character" w:customStyle="1" w:styleId="31">
    <w:name w:val="文本 Char"/>
    <w:link w:val="32"/>
    <w:autoRedefine/>
    <w:qFormat/>
    <w:uiPriority w:val="0"/>
    <w:rPr>
      <w:rFonts w:eastAsiaTheme="minorEastAsia" w:cstheme="minorBidi"/>
      <w:kern w:val="2"/>
      <w:sz w:val="24"/>
      <w:szCs w:val="22"/>
    </w:rPr>
  </w:style>
  <w:style w:type="paragraph" w:customStyle="1" w:styleId="32">
    <w:name w:val="文本"/>
    <w:basedOn w:val="1"/>
    <w:link w:val="31"/>
    <w:autoRedefine/>
    <w:qFormat/>
    <w:uiPriority w:val="0"/>
    <w:pPr>
      <w:spacing w:line="360" w:lineRule="auto"/>
      <w:ind w:firstLine="480" w:firstLineChars="200"/>
      <w:jc w:val="left"/>
    </w:pPr>
    <w:rPr>
      <w:rFonts w:ascii="Times New Roman" w:hAnsi="Times New Roman"/>
      <w:sz w:val="24"/>
    </w:rPr>
  </w:style>
  <w:style w:type="character" w:customStyle="1" w:styleId="33">
    <w:name w:val="批注框文本 字符"/>
    <w:basedOn w:val="18"/>
    <w:link w:val="12"/>
    <w:autoRedefine/>
    <w:qFormat/>
    <w:uiPriority w:val="0"/>
    <w:rPr>
      <w:rFonts w:asciiTheme="minorHAnsi" w:hAnsiTheme="minorHAnsi" w:eastAsiaTheme="minorEastAsia" w:cstheme="minorBidi"/>
      <w:kern w:val="2"/>
      <w:sz w:val="18"/>
      <w:szCs w:val="18"/>
    </w:rPr>
  </w:style>
  <w:style w:type="character" w:customStyle="1" w:styleId="34">
    <w:name w:val="正文文本 字符"/>
    <w:basedOn w:val="18"/>
    <w:link w:val="8"/>
    <w:autoRedefine/>
    <w:qFormat/>
    <w:uiPriority w:val="0"/>
    <w:rPr>
      <w:kern w:val="2"/>
      <w:sz w:val="21"/>
      <w:szCs w:val="24"/>
    </w:rPr>
  </w:style>
  <w:style w:type="paragraph" w:styleId="35">
    <w:name w:val="List Paragraph"/>
    <w:basedOn w:val="1"/>
    <w:autoRedefine/>
    <w:qFormat/>
    <w:uiPriority w:val="34"/>
    <w:pPr>
      <w:ind w:firstLine="420" w:firstLineChars="200"/>
    </w:pPr>
  </w:style>
  <w:style w:type="table" w:customStyle="1" w:styleId="36">
    <w:name w:val="TableGrid"/>
    <w:autoRedefine/>
    <w:qFormat/>
    <w:uiPriority w:val="0"/>
    <w:tblPr>
      <w:tblCellMar>
        <w:top w:w="0" w:type="dxa"/>
        <w:left w:w="0" w:type="dxa"/>
        <w:bottom w:w="0" w:type="dxa"/>
        <w:right w:w="0" w:type="dxa"/>
      </w:tblCellMar>
    </w:tblPr>
  </w:style>
  <w:style w:type="character" w:customStyle="1" w:styleId="37">
    <w:name w:val="Unresolved Mention"/>
    <w:basedOn w:val="18"/>
    <w:autoRedefine/>
    <w:semiHidden/>
    <w:unhideWhenUsed/>
    <w:qFormat/>
    <w:uiPriority w:val="99"/>
    <w:rPr>
      <w:color w:val="605E5C"/>
      <w:shd w:val="clear" w:color="auto" w:fill="E1DFDD"/>
    </w:rPr>
  </w:style>
  <w:style w:type="character" w:customStyle="1" w:styleId="38">
    <w:name w:val="正文缩进 字符"/>
    <w:link w:val="2"/>
    <w:autoRedefine/>
    <w:qFormat/>
    <w:locked/>
    <w:uiPriority w:val="0"/>
    <w:rPr>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5381</Words>
  <Characters>6273</Characters>
  <Lines>30</Lines>
  <Paragraphs>8</Paragraphs>
  <TotalTime>56</TotalTime>
  <ScaleCrop>false</ScaleCrop>
  <LinksUpToDate>false</LinksUpToDate>
  <CharactersWithSpaces>6311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2018-01-08T02:45:00Z</dcterms:created>
  <dc:creator>七个柚子</dc:creator>
  <cp:lastModifiedBy>七</cp:lastModifiedBy>
  <cp:lastPrinted>2024-09-06T07:34:20Z</cp:lastPrinted>
  <dcterms:modified xsi:type="dcterms:W3CDTF">2024-09-06T07:34:29Z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01F1F1FFCB2C440A96261EBF22903433_13</vt:lpwstr>
  </property>
</Properties>
</file>